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r>
        <w:t>L</w:t>
      </w:r>
      <w:r w:rsidR="00ED7A49">
        <w:t>OUISIANA BOARD OF ETHICS</w:t>
      </w:r>
    </w:p>
    <w:p w:rsidR="00ED7A49" w:rsidRDefault="00ED7A49" w:rsidP="009B0C72">
      <w:pPr>
        <w:widowControl w:val="0"/>
        <w:tabs>
          <w:tab w:val="center" w:pos="4680"/>
        </w:tabs>
        <w:jc w:val="center"/>
      </w:pPr>
      <w:r>
        <w:t>MINUTES</w:t>
      </w:r>
    </w:p>
    <w:p w:rsidR="00ED7A49" w:rsidRDefault="008563B0" w:rsidP="009B0C72">
      <w:pPr>
        <w:widowControl w:val="0"/>
        <w:tabs>
          <w:tab w:val="center" w:pos="4680"/>
        </w:tabs>
        <w:jc w:val="center"/>
      </w:pPr>
      <w:r>
        <w:t>December 8</w:t>
      </w:r>
      <w:r w:rsidR="00437553">
        <w:t>, 2023</w:t>
      </w:r>
    </w:p>
    <w:p w:rsidR="00ED7A49" w:rsidRDefault="00ED7A49" w:rsidP="009B0C72">
      <w:pPr>
        <w:widowControl w:val="0"/>
      </w:pPr>
      <w:r>
        <w:tab/>
      </w:r>
      <w:r>
        <w:tab/>
      </w:r>
      <w:r>
        <w:tab/>
      </w:r>
      <w:r>
        <w:tab/>
      </w:r>
      <w:r>
        <w:tab/>
      </w:r>
      <w:r>
        <w:tab/>
      </w:r>
      <w:r>
        <w:tab/>
      </w:r>
    </w:p>
    <w:p w:rsidR="0019078B" w:rsidRDefault="00ED7A49" w:rsidP="0019078B">
      <w:pPr>
        <w:widowControl w:val="0"/>
        <w:spacing w:line="480" w:lineRule="auto"/>
      </w:pPr>
      <w:r>
        <w:tab/>
        <w:t xml:space="preserve">The Board of Ethics met on </w:t>
      </w:r>
      <w:r w:rsidR="008563B0">
        <w:t>December 8</w:t>
      </w:r>
      <w:r w:rsidR="00437553">
        <w:t>,</w:t>
      </w:r>
      <w:r w:rsidR="005A1FE0">
        <w:t xml:space="preserve"> 2023</w:t>
      </w:r>
      <w:r w:rsidR="008F03C6">
        <w:t xml:space="preserve"> at 9:</w:t>
      </w:r>
      <w:r w:rsidR="008563B0">
        <w:t>13</w:t>
      </w:r>
      <w:r w:rsidR="00C93CD8">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6B1EE5">
        <w:rPr>
          <w:szCs w:val="24"/>
        </w:rPr>
        <w:t xml:space="preserve">Colomb, </w:t>
      </w:r>
      <w:r w:rsidR="00C93CD8">
        <w:rPr>
          <w:szCs w:val="24"/>
        </w:rPr>
        <w:t xml:space="preserve">Couvillon, </w:t>
      </w:r>
      <w:r w:rsidR="003839E3">
        <w:rPr>
          <w:szCs w:val="24"/>
        </w:rPr>
        <w:t xml:space="preserve">Grimley, </w:t>
      </w:r>
      <w:r w:rsidR="00514AD5">
        <w:rPr>
          <w:szCs w:val="24"/>
        </w:rPr>
        <w:t>Roberts</w:t>
      </w:r>
      <w:r w:rsidR="00C93CD8">
        <w:rPr>
          <w:szCs w:val="24"/>
        </w:rPr>
        <w:t>,</w:t>
      </w:r>
      <w:r w:rsidR="003839E3">
        <w:rPr>
          <w:szCs w:val="24"/>
        </w:rPr>
        <w:t xml:space="preserve"> </w:t>
      </w:r>
      <w:r w:rsidR="00C93CD8">
        <w:rPr>
          <w:szCs w:val="24"/>
        </w:rPr>
        <w:t xml:space="preserve">Scott and Speer </w:t>
      </w:r>
      <w:r w:rsidR="003839E3">
        <w:rPr>
          <w:szCs w:val="24"/>
        </w:rPr>
        <w:t>present.  Board Members</w:t>
      </w:r>
      <w:r w:rsidR="003839E3" w:rsidRPr="00961093">
        <w:rPr>
          <w:szCs w:val="24"/>
        </w:rPr>
        <w:t xml:space="preserve"> </w:t>
      </w:r>
      <w:r w:rsidR="006B1EE5">
        <w:rPr>
          <w:szCs w:val="24"/>
        </w:rPr>
        <w:t xml:space="preserve">Baños, </w:t>
      </w:r>
      <w:r w:rsidR="00C93CD8">
        <w:rPr>
          <w:szCs w:val="24"/>
        </w:rPr>
        <w:t>Bryant</w:t>
      </w:r>
      <w:r w:rsidR="006B1EE5">
        <w:rPr>
          <w:szCs w:val="24"/>
        </w:rPr>
        <w:t xml:space="preserve">, Ellis, Grand </w:t>
      </w:r>
      <w:r w:rsidR="00C93CD8">
        <w:rPr>
          <w:szCs w:val="24"/>
        </w:rPr>
        <w:t xml:space="preserve">and </w:t>
      </w:r>
      <w:r w:rsidR="006B1EE5">
        <w:rPr>
          <w:szCs w:val="24"/>
        </w:rPr>
        <w:t xml:space="preserve">Lavastida </w:t>
      </w:r>
      <w:r w:rsidR="00C93CD8">
        <w:rPr>
          <w:szCs w:val="24"/>
        </w:rPr>
        <w:t xml:space="preserve">were absent.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w:t>
      </w:r>
      <w:r w:rsidR="003839E3">
        <w:t>David Bordelon, Mallory Guillot</w:t>
      </w:r>
      <w:r w:rsidR="00C93CD8">
        <w:t>, Jessica Meiners</w:t>
      </w:r>
      <w:r w:rsidR="00AF03A0">
        <w:t xml:space="preserve"> </w:t>
      </w:r>
      <w:r w:rsidR="009C64EA">
        <w:t>and Charles Reeves</w:t>
      </w:r>
      <w:r>
        <w:t>.</w:t>
      </w:r>
      <w:r w:rsidR="00FA3E60">
        <w:t xml:space="preserve"> </w:t>
      </w:r>
    </w:p>
    <w:p w:rsidR="0034090F" w:rsidRDefault="00451F4A" w:rsidP="009362BD">
      <w:pPr>
        <w:spacing w:line="480" w:lineRule="auto"/>
        <w:ind w:firstLine="720"/>
      </w:pPr>
      <w:r>
        <w:t xml:space="preserve">The Board </w:t>
      </w:r>
      <w:r w:rsidR="007D5919">
        <w:t>moved</w:t>
      </w:r>
      <w:r>
        <w:t xml:space="preserve"> the Public Hearing on an Application for Declaratory Opinion in Docket No. 23-435</w:t>
      </w:r>
      <w:r w:rsidR="0034090F" w:rsidRPr="0034090F">
        <w:t xml:space="preserve"> </w:t>
      </w:r>
      <w:r w:rsidR="0034090F">
        <w:t>submitted on behalf of the</w:t>
      </w:r>
      <w:r w:rsidR="0034090F" w:rsidRPr="0029761C">
        <w:rPr>
          <w:color w:val="000000"/>
          <w:szCs w:val="24"/>
        </w:rPr>
        <w:t xml:space="preserve"> Jefferson Parish Fire Fighters Association - Local 1374 - Internation</w:t>
      </w:r>
      <w:r w:rsidR="0034090F">
        <w:rPr>
          <w:color w:val="000000"/>
          <w:szCs w:val="24"/>
        </w:rPr>
        <w:t>al Association of Fire Fighters</w:t>
      </w:r>
      <w:r>
        <w:t xml:space="preserve"> </w:t>
      </w:r>
      <w:r w:rsidR="00CA215D">
        <w:t xml:space="preserve">to the January 5, 2024 meeting.  </w:t>
      </w:r>
    </w:p>
    <w:p w:rsidR="00451F4A" w:rsidRDefault="00451F4A" w:rsidP="009362BD">
      <w:pPr>
        <w:spacing w:line="480" w:lineRule="auto"/>
        <w:ind w:firstLine="720"/>
        <w:rPr>
          <w:color w:val="000000"/>
          <w:szCs w:val="24"/>
        </w:rPr>
      </w:pPr>
      <w:r>
        <w:rPr>
          <w:color w:val="000000"/>
          <w:szCs w:val="24"/>
        </w:rPr>
        <w:t>The Board deferred Docket No. 23-791 until the end of the meeting.</w:t>
      </w:r>
    </w:p>
    <w:p w:rsidR="00AA26B5" w:rsidRPr="00664171" w:rsidRDefault="00AA26B5" w:rsidP="00AA26B5">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451F4A">
        <w:t>3-G</w:t>
      </w:r>
      <w:r>
        <w:t>9 en globo subject to any items being removed from the en globo listing for further discussion.</w:t>
      </w:r>
    </w:p>
    <w:p w:rsidR="00AA26B5" w:rsidRDefault="00AA26B5" w:rsidP="00AA26B5">
      <w:pPr>
        <w:widowControl w:val="0"/>
        <w:spacing w:line="480" w:lineRule="auto"/>
        <w:ind w:firstLine="720"/>
        <w:jc w:val="both"/>
      </w:pPr>
      <w:r>
        <w:t>On motion made, seconded and unanimously passed, the Board adopted the staff recommendations on items G</w:t>
      </w:r>
      <w:r w:rsidR="00451F4A">
        <w:t>3</w:t>
      </w:r>
      <w:r>
        <w:t>-G9, excluding items G</w:t>
      </w:r>
      <w:r w:rsidR="00451F4A">
        <w:t xml:space="preserve">3, G8 and </w:t>
      </w:r>
      <w:r>
        <w:t>G9, taking the following action:</w:t>
      </w:r>
    </w:p>
    <w:p w:rsidR="007D5919" w:rsidRDefault="007D5919" w:rsidP="00905368">
      <w:pPr>
        <w:spacing w:after="160" w:line="480" w:lineRule="auto"/>
        <w:ind w:firstLine="720"/>
        <w:rPr>
          <w:color w:val="000000"/>
          <w:szCs w:val="24"/>
        </w:rPr>
      </w:pPr>
      <w:r w:rsidRPr="007D5919">
        <w:rPr>
          <w:color w:val="000000"/>
          <w:szCs w:val="24"/>
        </w:rPr>
        <w:t>The Board considered an advisory opinion request in Docket No. 23-758</w:t>
      </w:r>
      <w:r w:rsidRPr="00181E82">
        <w:rPr>
          <w:b/>
          <w:color w:val="000000"/>
          <w:szCs w:val="24"/>
        </w:rPr>
        <w:t xml:space="preserve"> </w:t>
      </w:r>
      <w:r>
        <w:rPr>
          <w:color w:val="000000"/>
          <w:szCs w:val="24"/>
        </w:rPr>
        <w:t xml:space="preserve">as to whether the Code of Governmental Ethics prohibits </w:t>
      </w:r>
      <w:r w:rsidR="00C47E68">
        <w:rPr>
          <w:color w:val="000000"/>
          <w:szCs w:val="24"/>
        </w:rPr>
        <w:t>Valerie</w:t>
      </w:r>
      <w:r>
        <w:rPr>
          <w:color w:val="000000"/>
          <w:szCs w:val="24"/>
        </w:rPr>
        <w:t xml:space="preserve"> Clark</w:t>
      </w:r>
      <w:r w:rsidR="00C47E68">
        <w:rPr>
          <w:color w:val="000000"/>
          <w:szCs w:val="24"/>
        </w:rPr>
        <w:t>’s company</w:t>
      </w:r>
      <w:r>
        <w:rPr>
          <w:color w:val="000000"/>
          <w:szCs w:val="24"/>
        </w:rPr>
        <w:t xml:space="preserve"> to obtain federal contracts and with citizens who qualify for the programs under the federal contracts while still employed with the Department of Children and Family Services as a Compliance Programs Director (DCSF).  On motion made, seconded and unanimously passed, the Board concluded</w:t>
      </w:r>
      <w:r w:rsidR="003605EA" w:rsidRPr="003605EA">
        <w:rPr>
          <w:kern w:val="16"/>
          <w:szCs w:val="24"/>
        </w:rPr>
        <w:t xml:space="preserve"> </w:t>
      </w:r>
      <w:r w:rsidR="003605EA">
        <w:rPr>
          <w:kern w:val="16"/>
          <w:szCs w:val="24"/>
        </w:rPr>
        <w:t>that Ms. Clark</w:t>
      </w:r>
      <w:r w:rsidR="0034090F">
        <w:rPr>
          <w:kern w:val="16"/>
          <w:szCs w:val="24"/>
        </w:rPr>
        <w:t>,</w:t>
      </w:r>
      <w:r w:rsidR="003605EA">
        <w:rPr>
          <w:kern w:val="16"/>
          <w:szCs w:val="24"/>
        </w:rPr>
        <w:t xml:space="preserve"> as the Compliant Programs Director for the Bureau o</w:t>
      </w:r>
      <w:r w:rsidR="0034090F">
        <w:rPr>
          <w:kern w:val="16"/>
          <w:szCs w:val="24"/>
        </w:rPr>
        <w:t xml:space="preserve">f General Counsel for DCFS, </w:t>
      </w:r>
      <w:r w:rsidR="003605EA">
        <w:rPr>
          <w:kern w:val="16"/>
          <w:szCs w:val="24"/>
        </w:rPr>
        <w:t xml:space="preserve">is a </w:t>
      </w:r>
      <w:r w:rsidR="003605EA">
        <w:rPr>
          <w:kern w:val="16"/>
          <w:szCs w:val="24"/>
        </w:rPr>
        <w:lastRenderedPageBreak/>
        <w:t xml:space="preserve">public servant pursuant to Section 1102(19) of the Code of Governmental Ethics. Ms. Clark’s agency is the Bureau of General Counsel pursuant to Section 1102(2) of the Code of Governmental Ethics and her governmental entity is the </w:t>
      </w:r>
      <w:r w:rsidR="0034090F">
        <w:rPr>
          <w:kern w:val="16"/>
          <w:szCs w:val="24"/>
        </w:rPr>
        <w:t>S</w:t>
      </w:r>
      <w:r w:rsidR="003605EA">
        <w:rPr>
          <w:kern w:val="16"/>
          <w:szCs w:val="24"/>
        </w:rPr>
        <w:t xml:space="preserve">tate of Louisiana.  Section 1111(C)(1) of the Code of Governmental Ethics prohibits </w:t>
      </w:r>
      <w:r w:rsidR="0034090F">
        <w:rPr>
          <w:kern w:val="16"/>
          <w:szCs w:val="24"/>
        </w:rPr>
        <w:t>from receiving</w:t>
      </w:r>
      <w:r w:rsidR="003605EA">
        <w:rPr>
          <w:kern w:val="16"/>
          <w:szCs w:val="24"/>
        </w:rPr>
        <w:t xml:space="preserve"> something of economic value from any clients of DCFS for developing, coordinating, implementing, or administering any compliance program as required by federal and state civil rights laws, regulations or administrative procedures.  </w:t>
      </w:r>
      <w:r w:rsidR="001147C4">
        <w:rPr>
          <w:kern w:val="16"/>
          <w:szCs w:val="24"/>
        </w:rPr>
        <w:t xml:space="preserve">Sections </w:t>
      </w:r>
      <w:r w:rsidR="003605EA">
        <w:rPr>
          <w:kern w:val="16"/>
          <w:szCs w:val="24"/>
        </w:rPr>
        <w:t>1111(C)(2)(d) and La. R.S. 42:1115A(1)</w:t>
      </w:r>
      <w:r w:rsidR="001147C4">
        <w:rPr>
          <w:kern w:val="16"/>
          <w:szCs w:val="24"/>
        </w:rPr>
        <w:t xml:space="preserve"> of the Code of Governmental Ethics</w:t>
      </w:r>
      <w:r w:rsidR="003605EA">
        <w:rPr>
          <w:kern w:val="16"/>
          <w:szCs w:val="24"/>
        </w:rPr>
        <w:t xml:space="preserve"> prohibit </w:t>
      </w:r>
      <w:r w:rsidR="001147C4">
        <w:rPr>
          <w:kern w:val="16"/>
          <w:szCs w:val="24"/>
        </w:rPr>
        <w:t>Ms. Clark</w:t>
      </w:r>
      <w:r w:rsidR="003605EA">
        <w:rPr>
          <w:kern w:val="16"/>
          <w:szCs w:val="24"/>
        </w:rPr>
        <w:t xml:space="preserve">, or any </w:t>
      </w:r>
      <w:r w:rsidR="003605EA" w:rsidRPr="000B0A9D">
        <w:rPr>
          <w:kern w:val="16"/>
          <w:szCs w:val="24"/>
        </w:rPr>
        <w:t xml:space="preserve">legal entity in which </w:t>
      </w:r>
      <w:r w:rsidR="001147C4">
        <w:rPr>
          <w:kern w:val="16"/>
          <w:szCs w:val="24"/>
        </w:rPr>
        <w:t>she</w:t>
      </w:r>
      <w:r w:rsidR="003605EA">
        <w:rPr>
          <w:kern w:val="16"/>
          <w:szCs w:val="24"/>
        </w:rPr>
        <w:t xml:space="preserve"> </w:t>
      </w:r>
      <w:r w:rsidR="003605EA" w:rsidRPr="000B0A9D">
        <w:rPr>
          <w:kern w:val="16"/>
          <w:szCs w:val="24"/>
        </w:rPr>
        <w:t>exercise</w:t>
      </w:r>
      <w:r w:rsidR="0034090F">
        <w:rPr>
          <w:kern w:val="16"/>
          <w:szCs w:val="24"/>
        </w:rPr>
        <w:t>s</w:t>
      </w:r>
      <w:r w:rsidR="003605EA" w:rsidRPr="000B0A9D">
        <w:rPr>
          <w:kern w:val="16"/>
          <w:szCs w:val="24"/>
        </w:rPr>
        <w:t xml:space="preserve"> control or own</w:t>
      </w:r>
      <w:r w:rsidR="001147C4">
        <w:rPr>
          <w:kern w:val="16"/>
          <w:szCs w:val="24"/>
        </w:rPr>
        <w:t>s</w:t>
      </w:r>
      <w:r w:rsidR="003605EA" w:rsidRPr="000B0A9D">
        <w:rPr>
          <w:kern w:val="16"/>
          <w:szCs w:val="24"/>
        </w:rPr>
        <w:t xml:space="preserve"> an interest in excess of twenty-five percent, </w:t>
      </w:r>
      <w:r w:rsidR="003605EA">
        <w:rPr>
          <w:kern w:val="16"/>
          <w:szCs w:val="24"/>
        </w:rPr>
        <w:t xml:space="preserve">from </w:t>
      </w:r>
      <w:r w:rsidR="003605EA" w:rsidRPr="000B0A9D">
        <w:rPr>
          <w:kern w:val="16"/>
          <w:szCs w:val="24"/>
        </w:rPr>
        <w:t>receiv</w:t>
      </w:r>
      <w:r w:rsidR="003605EA">
        <w:rPr>
          <w:kern w:val="16"/>
          <w:szCs w:val="24"/>
        </w:rPr>
        <w:t>ing</w:t>
      </w:r>
      <w:r w:rsidR="003605EA" w:rsidRPr="000B0A9D">
        <w:rPr>
          <w:kern w:val="16"/>
          <w:szCs w:val="24"/>
        </w:rPr>
        <w:t xml:space="preserve"> any thing of economic value for or in consideration of services rendered, or to be rendered, to or for any person </w:t>
      </w:r>
      <w:r w:rsidR="003605EA">
        <w:rPr>
          <w:kern w:val="16"/>
          <w:szCs w:val="24"/>
        </w:rPr>
        <w:t>who has or is seeking to have a contractu</w:t>
      </w:r>
      <w:r w:rsidR="00905368">
        <w:rPr>
          <w:kern w:val="16"/>
          <w:szCs w:val="24"/>
        </w:rPr>
        <w:t xml:space="preserve">al, business or other financial </w:t>
      </w:r>
      <w:r w:rsidR="003605EA">
        <w:rPr>
          <w:kern w:val="16"/>
          <w:szCs w:val="24"/>
        </w:rPr>
        <w:t xml:space="preserve">relationship with the Bureau of General Counsel for DCFS. </w:t>
      </w:r>
      <w:r w:rsidR="00905368">
        <w:rPr>
          <w:kern w:val="16"/>
          <w:szCs w:val="24"/>
        </w:rPr>
        <w:t xml:space="preserve">Sections </w:t>
      </w:r>
      <w:r w:rsidR="003605EA" w:rsidRPr="006251CD">
        <w:rPr>
          <w:kern w:val="16"/>
          <w:szCs w:val="24"/>
        </w:rPr>
        <w:t>1111(C)(2)(d) and La. R.S. 42:1115</w:t>
      </w:r>
      <w:r w:rsidR="003605EA">
        <w:rPr>
          <w:kern w:val="16"/>
          <w:szCs w:val="24"/>
        </w:rPr>
        <w:t>B</w:t>
      </w:r>
      <w:r w:rsidR="00905368">
        <w:rPr>
          <w:kern w:val="16"/>
          <w:szCs w:val="24"/>
        </w:rPr>
        <w:t xml:space="preserve"> of the Code of Governmental Ethics</w:t>
      </w:r>
      <w:r w:rsidR="003605EA" w:rsidRPr="006251CD">
        <w:rPr>
          <w:kern w:val="16"/>
          <w:szCs w:val="24"/>
        </w:rPr>
        <w:t xml:space="preserve"> prohibit </w:t>
      </w:r>
      <w:r w:rsidR="00905368">
        <w:rPr>
          <w:kern w:val="16"/>
          <w:szCs w:val="24"/>
        </w:rPr>
        <w:t>Ms. Clark</w:t>
      </w:r>
      <w:r w:rsidR="003605EA" w:rsidRPr="006251CD">
        <w:rPr>
          <w:kern w:val="16"/>
          <w:szCs w:val="24"/>
        </w:rPr>
        <w:t xml:space="preserve">, or any legal entity in which </w:t>
      </w:r>
      <w:r w:rsidR="00905368">
        <w:rPr>
          <w:kern w:val="16"/>
          <w:szCs w:val="24"/>
        </w:rPr>
        <w:t>she</w:t>
      </w:r>
      <w:r w:rsidR="003605EA" w:rsidRPr="006251CD">
        <w:rPr>
          <w:kern w:val="16"/>
          <w:szCs w:val="24"/>
        </w:rPr>
        <w:t xml:space="preserve"> exercise</w:t>
      </w:r>
      <w:r w:rsidR="00905368">
        <w:rPr>
          <w:kern w:val="16"/>
          <w:szCs w:val="24"/>
        </w:rPr>
        <w:t>s</w:t>
      </w:r>
      <w:r w:rsidR="003605EA" w:rsidRPr="006251CD">
        <w:rPr>
          <w:kern w:val="16"/>
          <w:szCs w:val="24"/>
        </w:rPr>
        <w:t xml:space="preserve"> control or own</w:t>
      </w:r>
      <w:r w:rsidR="00905368">
        <w:rPr>
          <w:kern w:val="16"/>
          <w:szCs w:val="24"/>
        </w:rPr>
        <w:t>s</w:t>
      </w:r>
      <w:r w:rsidR="003605EA" w:rsidRPr="006251CD">
        <w:rPr>
          <w:kern w:val="16"/>
          <w:szCs w:val="24"/>
        </w:rPr>
        <w:t xml:space="preserve"> an interest in excess of twenty-five percent, from receiving any thing of economic value for or in consideration of services rendered, or to be rendered, to or for any person who</w:t>
      </w:r>
      <w:r w:rsidR="003605EA">
        <w:rPr>
          <w:kern w:val="16"/>
          <w:szCs w:val="24"/>
        </w:rPr>
        <w:t xml:space="preserve"> c</w:t>
      </w:r>
      <w:r w:rsidR="003605EA" w:rsidRPr="006251CD">
        <w:rPr>
          <w:kern w:val="16"/>
          <w:szCs w:val="24"/>
        </w:rPr>
        <w:t xml:space="preserve">onducts operations or activities which are regulated by </w:t>
      </w:r>
      <w:r w:rsidR="003605EA">
        <w:rPr>
          <w:kern w:val="16"/>
          <w:szCs w:val="24"/>
        </w:rPr>
        <w:t xml:space="preserve">or has an economic interest that </w:t>
      </w:r>
      <w:r w:rsidR="00905368">
        <w:rPr>
          <w:kern w:val="16"/>
          <w:szCs w:val="24"/>
        </w:rPr>
        <w:t>she</w:t>
      </w:r>
      <w:r w:rsidR="003605EA">
        <w:rPr>
          <w:kern w:val="16"/>
          <w:szCs w:val="24"/>
        </w:rPr>
        <w:t xml:space="preserve"> can affect as an employee of the Bureau of General Counsel for DCFS. </w:t>
      </w:r>
    </w:p>
    <w:p w:rsidR="00905368" w:rsidRDefault="00905368" w:rsidP="00905368">
      <w:pPr>
        <w:spacing w:line="480" w:lineRule="auto"/>
        <w:ind w:firstLine="720"/>
        <w:rPr>
          <w:kern w:val="16"/>
          <w:szCs w:val="24"/>
        </w:rPr>
      </w:pPr>
      <w:r>
        <w:t>The Board considered an advisory opinion request in Docket No. 23-761</w:t>
      </w:r>
      <w:r>
        <w:rPr>
          <w:color w:val="000000"/>
          <w:szCs w:val="24"/>
        </w:rPr>
        <w:t xml:space="preserve"> </w:t>
      </w:r>
      <w:r w:rsidR="0034090F">
        <w:rPr>
          <w:color w:val="000000"/>
          <w:szCs w:val="24"/>
        </w:rPr>
        <w:t xml:space="preserve">as to </w:t>
      </w:r>
      <w:r>
        <w:rPr>
          <w:color w:val="000000"/>
          <w:szCs w:val="24"/>
        </w:rPr>
        <w:t>whether the hiring of Lisa Free as an office administrator for the Cypress Black Bayou Recreation and Water Conversation District Board violates the Code</w:t>
      </w:r>
      <w:r w:rsidR="0034090F">
        <w:rPr>
          <w:color w:val="000000"/>
          <w:szCs w:val="24"/>
        </w:rPr>
        <w:t xml:space="preserve"> of Governmental Ethics, when her husband, Jeff Free, is a Bossier City Councilman</w:t>
      </w:r>
      <w:r>
        <w:rPr>
          <w:color w:val="000000"/>
          <w:szCs w:val="24"/>
        </w:rPr>
        <w:t xml:space="preserve">.  On motion made, seconded and unanimously passed, the Board concluded that based on the facts presented, the Code of Governmental </w:t>
      </w:r>
      <w:r w:rsidR="0034090F">
        <w:rPr>
          <w:color w:val="000000"/>
          <w:szCs w:val="24"/>
        </w:rPr>
        <w:t>E</w:t>
      </w:r>
      <w:r>
        <w:rPr>
          <w:color w:val="000000"/>
          <w:szCs w:val="24"/>
        </w:rPr>
        <w:t xml:space="preserve">thics does not </w:t>
      </w:r>
      <w:r>
        <w:rPr>
          <w:color w:val="000000"/>
          <w:szCs w:val="24"/>
        </w:rPr>
        <w:lastRenderedPageBreak/>
        <w:t xml:space="preserve">prohibit Ms. Free </w:t>
      </w:r>
      <w:r>
        <w:rPr>
          <w:kern w:val="16"/>
          <w:szCs w:val="24"/>
        </w:rPr>
        <w:t>being</w:t>
      </w:r>
      <w:r w:rsidRPr="00D00D77">
        <w:rPr>
          <w:kern w:val="16"/>
          <w:szCs w:val="24"/>
        </w:rPr>
        <w:t xml:space="preserve"> employed with Cypress-B</w:t>
      </w:r>
      <w:r w:rsidR="0034090F">
        <w:rPr>
          <w:kern w:val="16"/>
          <w:szCs w:val="24"/>
        </w:rPr>
        <w:t xml:space="preserve">lack Bayou Recreation and Water </w:t>
      </w:r>
      <w:r w:rsidRPr="00D00D77">
        <w:rPr>
          <w:kern w:val="16"/>
          <w:szCs w:val="24"/>
        </w:rPr>
        <w:t xml:space="preserve">Conversation District, </w:t>
      </w:r>
      <w:r w:rsidR="0034090F">
        <w:rPr>
          <w:kern w:val="16"/>
          <w:szCs w:val="24"/>
        </w:rPr>
        <w:t xml:space="preserve">which is </w:t>
      </w:r>
      <w:r w:rsidRPr="00D00D77">
        <w:rPr>
          <w:kern w:val="16"/>
          <w:szCs w:val="24"/>
        </w:rPr>
        <w:t xml:space="preserve">a separate political subdivision </w:t>
      </w:r>
      <w:r w:rsidR="0034090F">
        <w:rPr>
          <w:kern w:val="16"/>
          <w:szCs w:val="24"/>
        </w:rPr>
        <w:t>from the City of Bossier.</w:t>
      </w:r>
    </w:p>
    <w:p w:rsidR="00905368" w:rsidRDefault="00905368" w:rsidP="00905368">
      <w:pPr>
        <w:spacing w:line="480" w:lineRule="auto"/>
        <w:ind w:firstLine="720"/>
      </w:pPr>
      <w:r>
        <w:rPr>
          <w:color w:val="000000"/>
          <w:szCs w:val="24"/>
        </w:rPr>
        <w:t xml:space="preserve">The Board considered an advisory opinion request in Docket No. 23-874 </w:t>
      </w:r>
      <w:r w:rsidRPr="0029761C">
        <w:rPr>
          <w:color w:val="000000"/>
          <w:szCs w:val="24"/>
        </w:rPr>
        <w:t xml:space="preserve">regarding </w:t>
      </w:r>
      <w:r w:rsidR="0034090F">
        <w:rPr>
          <w:color w:val="000000"/>
          <w:szCs w:val="24"/>
        </w:rPr>
        <w:t xml:space="preserve">whether the post-employment provisions of </w:t>
      </w:r>
      <w:r w:rsidRPr="0029761C">
        <w:rPr>
          <w:color w:val="000000"/>
          <w:szCs w:val="24"/>
        </w:rPr>
        <w:t>the Code</w:t>
      </w:r>
      <w:r>
        <w:rPr>
          <w:color w:val="000000"/>
          <w:szCs w:val="24"/>
        </w:rPr>
        <w:t xml:space="preserve"> of Governmental Ethics</w:t>
      </w:r>
      <w:r w:rsidR="0034090F">
        <w:rPr>
          <w:color w:val="000000"/>
          <w:szCs w:val="24"/>
        </w:rPr>
        <w:t xml:space="preserve"> prohibit</w:t>
      </w:r>
      <w:r w:rsidRPr="0029761C">
        <w:rPr>
          <w:color w:val="000000"/>
          <w:szCs w:val="24"/>
        </w:rPr>
        <w:t xml:space="preserve"> </w:t>
      </w:r>
      <w:r>
        <w:rPr>
          <w:color w:val="000000"/>
          <w:szCs w:val="24"/>
        </w:rPr>
        <w:t>Krista Jankowski, a former employee of the Louisiana Coastal Protection and Restoration Authority ("CPRA"),</w:t>
      </w:r>
      <w:r w:rsidR="0034090F">
        <w:rPr>
          <w:color w:val="000000"/>
          <w:szCs w:val="24"/>
        </w:rPr>
        <w:t xml:space="preserve"> Planning and Research Division, working for</w:t>
      </w:r>
      <w:r>
        <w:rPr>
          <w:color w:val="000000"/>
          <w:szCs w:val="24"/>
        </w:rPr>
        <w:t xml:space="preserve"> Arcadis. On motion made, seconded and unanimously passed, the Board </w:t>
      </w:r>
      <w:r>
        <w:rPr>
          <w:kern w:val="16"/>
          <w:szCs w:val="24"/>
        </w:rPr>
        <w:t>concluded that the</w:t>
      </w:r>
      <w:r w:rsidR="005414C0">
        <w:rPr>
          <w:kern w:val="16"/>
          <w:szCs w:val="24"/>
        </w:rPr>
        <w:t xml:space="preserve"> restrictions in Section 1121(B) of the</w:t>
      </w:r>
      <w:r>
        <w:rPr>
          <w:kern w:val="16"/>
          <w:szCs w:val="24"/>
        </w:rPr>
        <w:t xml:space="preserve"> </w:t>
      </w:r>
      <w:r w:rsidR="005414C0">
        <w:rPr>
          <w:kern w:val="16"/>
          <w:szCs w:val="24"/>
        </w:rPr>
        <w:t>Code of Governmental Ethics</w:t>
      </w:r>
      <w:r>
        <w:rPr>
          <w:kern w:val="16"/>
          <w:szCs w:val="24"/>
        </w:rPr>
        <w:t xml:space="preserve"> prohibit Ms. Jankowski</w:t>
      </w:r>
      <w:r w:rsidR="005414C0">
        <w:rPr>
          <w:kern w:val="16"/>
          <w:szCs w:val="24"/>
        </w:rPr>
        <w:t xml:space="preserve"> from assisting Arcadis in matters in which she participated at CPRA, which did not include the watershed initiative and from rendering service on a contractual basis for the Planning and Research Division.  The Board also concluded that Arcadis is prohibited by Section 1121C of the Code of Governmental Ethics from assisting clients in matters in which Ms. Jankowski participated.</w:t>
      </w:r>
      <w:r>
        <w:rPr>
          <w:kern w:val="16"/>
          <w:szCs w:val="24"/>
        </w:rPr>
        <w:t xml:space="preserve"> </w:t>
      </w:r>
    </w:p>
    <w:p w:rsidR="00905368" w:rsidRDefault="00905368" w:rsidP="00905368">
      <w:pPr>
        <w:spacing w:line="480" w:lineRule="auto"/>
        <w:ind w:firstLine="720"/>
        <w:rPr>
          <w:kern w:val="16"/>
          <w:szCs w:val="24"/>
        </w:rPr>
      </w:pPr>
      <w:r>
        <w:rPr>
          <w:color w:val="000000"/>
          <w:szCs w:val="24"/>
        </w:rPr>
        <w:t>The Board considered an advisory opinion request in Docket No. 23-875</w:t>
      </w:r>
      <w:r w:rsidRPr="006E36B0">
        <w:rPr>
          <w:color w:val="000000"/>
          <w:szCs w:val="24"/>
        </w:rPr>
        <w:t xml:space="preserve"> </w:t>
      </w:r>
      <w:r>
        <w:rPr>
          <w:color w:val="000000"/>
          <w:szCs w:val="24"/>
        </w:rPr>
        <w:t>from John Scott Pousson, DeQuincy Middle School Principal, as to whether his wife may work as a substitute teacher at DeQuincy Middle School (</w:t>
      </w:r>
      <w:r w:rsidR="00CA215D">
        <w:rPr>
          <w:color w:val="000000"/>
          <w:szCs w:val="24"/>
        </w:rPr>
        <w:t>“</w:t>
      </w:r>
      <w:r>
        <w:rPr>
          <w:color w:val="000000"/>
          <w:szCs w:val="24"/>
        </w:rPr>
        <w:t>DMS</w:t>
      </w:r>
      <w:r w:rsidR="00CA215D">
        <w:rPr>
          <w:color w:val="000000"/>
          <w:szCs w:val="24"/>
        </w:rPr>
        <w:t>”</w:t>
      </w:r>
      <w:r>
        <w:rPr>
          <w:color w:val="000000"/>
          <w:szCs w:val="24"/>
        </w:rPr>
        <w:t xml:space="preserve">).  On motion made, seconded and unanimously passed, the Board </w:t>
      </w:r>
      <w:r>
        <w:rPr>
          <w:kern w:val="16"/>
          <w:szCs w:val="24"/>
        </w:rPr>
        <w:t xml:space="preserve">concluded that the </w:t>
      </w:r>
      <w:r w:rsidR="005414C0">
        <w:rPr>
          <w:kern w:val="16"/>
          <w:szCs w:val="24"/>
        </w:rPr>
        <w:t>Code of Governmental Ethics</w:t>
      </w:r>
      <w:r>
        <w:rPr>
          <w:kern w:val="16"/>
          <w:szCs w:val="24"/>
        </w:rPr>
        <w:t xml:space="preserve"> </w:t>
      </w:r>
      <w:r w:rsidRPr="00EB6907">
        <w:rPr>
          <w:kern w:val="16"/>
          <w:szCs w:val="24"/>
        </w:rPr>
        <w:t xml:space="preserve">prohibits </w:t>
      </w:r>
      <w:r>
        <w:rPr>
          <w:color w:val="000000"/>
          <w:szCs w:val="24"/>
        </w:rPr>
        <w:t>John Scott Pousson’s</w:t>
      </w:r>
      <w:r>
        <w:rPr>
          <w:kern w:val="16"/>
          <w:szCs w:val="24"/>
        </w:rPr>
        <w:t xml:space="preserve"> wife from being employed by DMS as a temporary substitute teacher while he is the principal of DMS.</w:t>
      </w:r>
    </w:p>
    <w:p w:rsidR="00905368" w:rsidRPr="00181E82" w:rsidRDefault="00905368" w:rsidP="00905368">
      <w:pPr>
        <w:spacing w:after="160" w:line="480" w:lineRule="auto"/>
        <w:jc w:val="both"/>
        <w:rPr>
          <w:kern w:val="16"/>
          <w:szCs w:val="24"/>
        </w:rPr>
      </w:pPr>
      <w:r>
        <w:rPr>
          <w:kern w:val="16"/>
          <w:szCs w:val="24"/>
        </w:rPr>
        <w:t xml:space="preserve"> </w:t>
      </w:r>
      <w:r>
        <w:rPr>
          <w:kern w:val="16"/>
          <w:szCs w:val="24"/>
        </w:rPr>
        <w:tab/>
      </w:r>
      <w:r w:rsidR="005E5D65">
        <w:rPr>
          <w:color w:val="000000"/>
          <w:szCs w:val="24"/>
        </w:rPr>
        <w:t>On motion made, seconded and unanimously passed, the Board reconsidered</w:t>
      </w:r>
      <w:r>
        <w:rPr>
          <w:color w:val="000000"/>
          <w:szCs w:val="24"/>
        </w:rPr>
        <w:t xml:space="preserve"> an advisory opinion </w:t>
      </w:r>
      <w:r w:rsidR="005E5D65">
        <w:rPr>
          <w:color w:val="000000"/>
          <w:szCs w:val="24"/>
        </w:rPr>
        <w:t xml:space="preserve">request </w:t>
      </w:r>
      <w:r>
        <w:rPr>
          <w:color w:val="000000"/>
          <w:szCs w:val="24"/>
        </w:rPr>
        <w:t xml:space="preserve">in Docket No. 23-747 </w:t>
      </w:r>
      <w:r w:rsidR="00CA215D">
        <w:rPr>
          <w:color w:val="000000"/>
          <w:szCs w:val="24"/>
        </w:rPr>
        <w:t xml:space="preserve">regarding whether the Code of Governmental Ethics </w:t>
      </w:r>
      <w:r>
        <w:rPr>
          <w:color w:val="000000"/>
          <w:szCs w:val="24"/>
        </w:rPr>
        <w:t xml:space="preserve">prohibits St. Mary Parish Library from employing the daughter of the St. Mary Parish President. On motion made, seconded and unanimously passed, the </w:t>
      </w:r>
      <w:r w:rsidRPr="00181E82">
        <w:rPr>
          <w:kern w:val="16"/>
          <w:szCs w:val="24"/>
        </w:rPr>
        <w:t>Board concluded</w:t>
      </w:r>
      <w:r w:rsidR="005E5D65">
        <w:rPr>
          <w:kern w:val="16"/>
          <w:szCs w:val="24"/>
        </w:rPr>
        <w:t xml:space="preserve"> </w:t>
      </w:r>
      <w:r w:rsidR="00CA215D">
        <w:rPr>
          <w:kern w:val="16"/>
          <w:szCs w:val="24"/>
        </w:rPr>
        <w:t xml:space="preserve">that Section 1119B(1) </w:t>
      </w:r>
      <w:r w:rsidR="005E5D65">
        <w:rPr>
          <w:kern w:val="16"/>
          <w:szCs w:val="24"/>
        </w:rPr>
        <w:t>of the</w:t>
      </w:r>
      <w:r w:rsidRPr="00181E82">
        <w:rPr>
          <w:kern w:val="16"/>
          <w:szCs w:val="24"/>
        </w:rPr>
        <w:t xml:space="preserve"> Code </w:t>
      </w:r>
      <w:r w:rsidR="00CA215D">
        <w:rPr>
          <w:kern w:val="16"/>
          <w:szCs w:val="24"/>
        </w:rPr>
        <w:t xml:space="preserve">of Governmental Ethics </w:t>
      </w:r>
      <w:r w:rsidRPr="00181E82">
        <w:rPr>
          <w:kern w:val="16"/>
          <w:szCs w:val="24"/>
        </w:rPr>
        <w:t xml:space="preserve">prohibits </w:t>
      </w:r>
      <w:r w:rsidR="005E5D65">
        <w:rPr>
          <w:kern w:val="16"/>
          <w:szCs w:val="24"/>
        </w:rPr>
        <w:t>Allison Jones from</w:t>
      </w:r>
      <w:r w:rsidR="005414C0">
        <w:rPr>
          <w:kern w:val="16"/>
          <w:szCs w:val="24"/>
        </w:rPr>
        <w:t xml:space="preserve"> continuing her employment</w:t>
      </w:r>
      <w:r w:rsidR="005E5D65">
        <w:rPr>
          <w:kern w:val="16"/>
          <w:szCs w:val="24"/>
        </w:rPr>
        <w:t xml:space="preserve"> </w:t>
      </w:r>
      <w:r w:rsidR="005414C0">
        <w:rPr>
          <w:kern w:val="16"/>
          <w:szCs w:val="24"/>
        </w:rPr>
        <w:t xml:space="preserve">with </w:t>
      </w:r>
      <w:r w:rsidR="005E5D65">
        <w:rPr>
          <w:kern w:val="16"/>
          <w:szCs w:val="24"/>
        </w:rPr>
        <w:lastRenderedPageBreak/>
        <w:t>the</w:t>
      </w:r>
      <w:r w:rsidRPr="00181E82">
        <w:rPr>
          <w:kern w:val="16"/>
          <w:szCs w:val="24"/>
        </w:rPr>
        <w:t xml:space="preserve"> St. Mary Parish Library once</w:t>
      </w:r>
      <w:r w:rsidR="005E5D65">
        <w:rPr>
          <w:kern w:val="16"/>
          <w:szCs w:val="24"/>
        </w:rPr>
        <w:t xml:space="preserve"> her</w:t>
      </w:r>
      <w:r w:rsidRPr="00181E82">
        <w:rPr>
          <w:kern w:val="16"/>
          <w:szCs w:val="24"/>
        </w:rPr>
        <w:t xml:space="preserve"> father, Sam Jones, is sworn into office</w:t>
      </w:r>
      <w:r w:rsidR="005E5D65">
        <w:rPr>
          <w:kern w:val="16"/>
          <w:szCs w:val="24"/>
        </w:rPr>
        <w:t xml:space="preserve"> as St. Mary Parish President</w:t>
      </w:r>
      <w:r w:rsidRPr="00181E82">
        <w:rPr>
          <w:kern w:val="16"/>
          <w:szCs w:val="24"/>
        </w:rPr>
        <w:t xml:space="preserve">. </w:t>
      </w:r>
    </w:p>
    <w:p w:rsidR="00905368" w:rsidRDefault="003710A7" w:rsidP="00905368">
      <w:pPr>
        <w:spacing w:after="160" w:line="480" w:lineRule="auto"/>
        <w:ind w:firstLine="720"/>
        <w:rPr>
          <w:color w:val="000000"/>
          <w:szCs w:val="24"/>
        </w:rPr>
      </w:pPr>
      <w:r>
        <w:rPr>
          <w:kern w:val="16"/>
          <w:szCs w:val="24"/>
        </w:rPr>
        <w:t xml:space="preserve">The Board considered an advisory opinion request in Docket No. 23-879 regarding whether the </w:t>
      </w:r>
      <w:r w:rsidRPr="000071CB">
        <w:rPr>
          <w:color w:val="000000"/>
          <w:szCs w:val="24"/>
        </w:rPr>
        <w:t xml:space="preserve">Code </w:t>
      </w:r>
      <w:r>
        <w:rPr>
          <w:color w:val="000000"/>
          <w:szCs w:val="24"/>
        </w:rPr>
        <w:t xml:space="preserve">of Governmental Ethics </w:t>
      </w:r>
      <w:r w:rsidRPr="000071CB">
        <w:rPr>
          <w:color w:val="000000"/>
          <w:szCs w:val="24"/>
        </w:rPr>
        <w:t>permits Benjamin Walker to write active shooter response plans and conduct training for Louisiana parishes while still employed with the Terrebonne Parish Office of Homeland Security and Emergency Preparedness.</w:t>
      </w:r>
      <w:r>
        <w:rPr>
          <w:color w:val="000000"/>
          <w:szCs w:val="24"/>
        </w:rPr>
        <w:t xml:space="preserve">  On motion made, seconded and unanimously passed, the Board deferred the matter for staff to get more information.</w:t>
      </w:r>
    </w:p>
    <w:p w:rsidR="00E97CBE" w:rsidRPr="00BF7DFD" w:rsidRDefault="003710A7" w:rsidP="00E97CBE">
      <w:pPr>
        <w:spacing w:after="160" w:line="480" w:lineRule="auto"/>
        <w:ind w:firstLine="720"/>
        <w:rPr>
          <w:kern w:val="16"/>
          <w:szCs w:val="24"/>
        </w:rPr>
      </w:pPr>
      <w:r>
        <w:rPr>
          <w:color w:val="000000"/>
          <w:szCs w:val="24"/>
        </w:rPr>
        <w:t>The Board considered an advisory opinion request in Docket No. 23-880</w:t>
      </w:r>
      <w:r w:rsidR="001E7696">
        <w:rPr>
          <w:color w:val="000000"/>
          <w:szCs w:val="24"/>
        </w:rPr>
        <w:t xml:space="preserve"> regarding whether the Code of Governmental Ethics permits Andrew Windmann to perform design and detailing services as it pertains to bridge design after retirement from the Louisiana Department of Transportation and Development (“DOTD”).  </w:t>
      </w:r>
      <w:r w:rsidR="001E7696" w:rsidRPr="00E97CBE">
        <w:rPr>
          <w:color w:val="000000"/>
          <w:szCs w:val="24"/>
        </w:rPr>
        <w:t>On motion made, seconded and unanimously passed, the Board concluded that the Code of Governmental Ethics permits Mr. Windmann</w:t>
      </w:r>
      <w:r w:rsidR="00E97CBE">
        <w:rPr>
          <w:color w:val="000000"/>
          <w:szCs w:val="24"/>
        </w:rPr>
        <w:t xml:space="preserve"> </w:t>
      </w:r>
      <w:r w:rsidR="00E97CBE" w:rsidRPr="00CD4E15">
        <w:rPr>
          <w:kern w:val="16"/>
          <w:szCs w:val="24"/>
        </w:rPr>
        <w:t>to be employed by a private employer to provide,</w:t>
      </w:r>
      <w:r w:rsidR="00E97CBE" w:rsidRPr="00CD4E15">
        <w:t xml:space="preserve"> </w:t>
      </w:r>
      <w:r w:rsidR="00E97CBE" w:rsidRPr="00CD4E15">
        <w:rPr>
          <w:kern w:val="16"/>
          <w:szCs w:val="24"/>
        </w:rPr>
        <w:t>bridge design calculations and construction plan development</w:t>
      </w:r>
      <w:r w:rsidR="00E97CBE">
        <w:rPr>
          <w:kern w:val="16"/>
          <w:szCs w:val="24"/>
        </w:rPr>
        <w:t>,</w:t>
      </w:r>
      <w:r w:rsidR="00E97CBE" w:rsidRPr="00CD4E15">
        <w:rPr>
          <w:kern w:val="16"/>
          <w:szCs w:val="24"/>
        </w:rPr>
        <w:t xml:space="preserve"> including services inv</w:t>
      </w:r>
      <w:r w:rsidR="008C0113">
        <w:rPr>
          <w:kern w:val="16"/>
          <w:szCs w:val="24"/>
        </w:rPr>
        <w:t>olving transactions between his</w:t>
      </w:r>
      <w:r w:rsidR="00E97CBE" w:rsidRPr="00CD4E15">
        <w:rPr>
          <w:kern w:val="16"/>
          <w:szCs w:val="24"/>
        </w:rPr>
        <w:t xml:space="preserve"> current employer and DOTD, provided that </w:t>
      </w:r>
      <w:r w:rsidR="00E97CBE">
        <w:rPr>
          <w:kern w:val="16"/>
          <w:szCs w:val="24"/>
        </w:rPr>
        <w:t>he</w:t>
      </w:r>
      <w:r w:rsidR="00E97CBE" w:rsidRPr="00CD4E15">
        <w:rPr>
          <w:kern w:val="16"/>
          <w:szCs w:val="24"/>
        </w:rPr>
        <w:t xml:space="preserve"> did not participate in such transactions during </w:t>
      </w:r>
      <w:r w:rsidR="00E97CBE">
        <w:rPr>
          <w:kern w:val="16"/>
          <w:szCs w:val="24"/>
        </w:rPr>
        <w:t>his</w:t>
      </w:r>
      <w:r w:rsidR="00E97CBE" w:rsidRPr="00CD4E15">
        <w:rPr>
          <w:kern w:val="16"/>
          <w:szCs w:val="24"/>
        </w:rPr>
        <w:t xml:space="preserve"> employment by DOTD. </w:t>
      </w:r>
      <w:r w:rsidR="00E97CBE">
        <w:rPr>
          <w:kern w:val="16"/>
          <w:szCs w:val="24"/>
        </w:rPr>
        <w:t xml:space="preserve"> </w:t>
      </w:r>
      <w:r w:rsidR="008C0113">
        <w:rPr>
          <w:kern w:val="16"/>
          <w:szCs w:val="24"/>
        </w:rPr>
        <w:t>Also,</w:t>
      </w:r>
      <w:r w:rsidR="00E97CBE" w:rsidRPr="00CD4E15">
        <w:rPr>
          <w:kern w:val="16"/>
          <w:szCs w:val="24"/>
        </w:rPr>
        <w:t xml:space="preserve"> </w:t>
      </w:r>
      <w:r w:rsidR="00E97CBE">
        <w:rPr>
          <w:kern w:val="16"/>
          <w:szCs w:val="24"/>
        </w:rPr>
        <w:t>Mr. Windmann</w:t>
      </w:r>
      <w:r w:rsidR="008C0113">
        <w:rPr>
          <w:kern w:val="16"/>
          <w:szCs w:val="24"/>
        </w:rPr>
        <w:t xml:space="preserve"> is not</w:t>
      </w:r>
      <w:r w:rsidR="00E97CBE" w:rsidRPr="00CD4E15">
        <w:rPr>
          <w:kern w:val="16"/>
          <w:szCs w:val="24"/>
        </w:rPr>
        <w:t xml:space="preserve"> prohibited from working with DOTD on projects that </w:t>
      </w:r>
      <w:r w:rsidR="00E97CBE">
        <w:rPr>
          <w:kern w:val="16"/>
          <w:szCs w:val="24"/>
        </w:rPr>
        <w:t>he</w:t>
      </w:r>
      <w:r w:rsidR="00E97CBE" w:rsidRPr="00CD4E15">
        <w:rPr>
          <w:kern w:val="16"/>
          <w:szCs w:val="24"/>
        </w:rPr>
        <w:t xml:space="preserve"> did not participate in while at DOTD.</w:t>
      </w:r>
      <w:r w:rsidR="00E97CBE">
        <w:rPr>
          <w:kern w:val="16"/>
          <w:szCs w:val="24"/>
        </w:rPr>
        <w:t xml:space="preserve"> Furthermore, he cannot provide </w:t>
      </w:r>
      <w:r w:rsidR="00E97CBE" w:rsidRPr="00CD4E15">
        <w:rPr>
          <w:kern w:val="16"/>
          <w:szCs w:val="24"/>
        </w:rPr>
        <w:t xml:space="preserve">services, on a contract basis, to the </w:t>
      </w:r>
      <w:r w:rsidR="00E97CBE">
        <w:rPr>
          <w:kern w:val="16"/>
          <w:szCs w:val="24"/>
        </w:rPr>
        <w:t xml:space="preserve">Project Management unit within the </w:t>
      </w:r>
      <w:r w:rsidR="00E97CBE" w:rsidRPr="00CD4E15">
        <w:rPr>
          <w:kern w:val="16"/>
          <w:szCs w:val="24"/>
        </w:rPr>
        <w:t>Bridge Design section of DOTD</w:t>
      </w:r>
      <w:r w:rsidR="00E97CBE">
        <w:rPr>
          <w:kern w:val="16"/>
          <w:szCs w:val="24"/>
        </w:rPr>
        <w:t>.</w:t>
      </w:r>
    </w:p>
    <w:p w:rsidR="00453011" w:rsidRDefault="00453011" w:rsidP="00E97CBE">
      <w:pPr>
        <w:spacing w:after="160" w:line="480" w:lineRule="auto"/>
        <w:ind w:firstLine="720"/>
        <w:rPr>
          <w:color w:val="000000"/>
          <w:szCs w:val="24"/>
        </w:rPr>
      </w:pPr>
      <w:r>
        <w:rPr>
          <w:color w:val="000000"/>
          <w:szCs w:val="24"/>
        </w:rPr>
        <w:t>On motion made, seconded and unanimously passed, the Board added Docket 2023-953 to the agenda.</w:t>
      </w:r>
    </w:p>
    <w:p w:rsidR="00453011" w:rsidRDefault="00453011" w:rsidP="00453011">
      <w:pPr>
        <w:spacing w:after="160" w:line="480" w:lineRule="auto"/>
        <w:ind w:firstLine="720"/>
        <w:rPr>
          <w:kern w:val="16"/>
          <w:szCs w:val="24"/>
        </w:rPr>
      </w:pPr>
      <w:r>
        <w:rPr>
          <w:color w:val="000000"/>
          <w:szCs w:val="24"/>
        </w:rPr>
        <w:lastRenderedPageBreak/>
        <w:t xml:space="preserve">Timothy Lin Causey, Evangeline Parish Police Juror, appeared before the Board requesting an advisory opinion in Docket No. 23-953 regarding </w:t>
      </w:r>
      <w:r>
        <w:rPr>
          <w:kern w:val="16"/>
          <w:szCs w:val="24"/>
        </w:rPr>
        <w:t xml:space="preserve">whether </w:t>
      </w:r>
      <w:r>
        <w:rPr>
          <w:color w:val="000000"/>
          <w:szCs w:val="24"/>
        </w:rPr>
        <w:t xml:space="preserve">the Code of Governmental Ethics </w:t>
      </w:r>
      <w:r w:rsidRPr="00181E82">
        <w:rPr>
          <w:kern w:val="16"/>
          <w:szCs w:val="24"/>
        </w:rPr>
        <w:t xml:space="preserve">prohibits the renewal of a lease agreement between </w:t>
      </w:r>
      <w:r>
        <w:rPr>
          <w:kern w:val="16"/>
          <w:szCs w:val="24"/>
        </w:rPr>
        <w:t>Mr. Causey</w:t>
      </w:r>
      <w:r w:rsidRPr="00181E82">
        <w:rPr>
          <w:kern w:val="16"/>
          <w:szCs w:val="24"/>
        </w:rPr>
        <w:t xml:space="preserve"> and the Evangeline Parish Police Jury since </w:t>
      </w:r>
      <w:r>
        <w:rPr>
          <w:kern w:val="16"/>
          <w:szCs w:val="24"/>
        </w:rPr>
        <w:t>he was</w:t>
      </w:r>
      <w:r w:rsidRPr="00181E82">
        <w:rPr>
          <w:kern w:val="16"/>
          <w:szCs w:val="24"/>
        </w:rPr>
        <w:t xml:space="preserve"> elected to the Evangeline Parish Police Jury in the October 2023 election.</w:t>
      </w:r>
      <w:r>
        <w:rPr>
          <w:kern w:val="16"/>
          <w:szCs w:val="24"/>
        </w:rPr>
        <w:t xml:space="preserve">  On motion made, seconded and passed by a vote of 5 yeas by Board Members Colomb, Couvillon, Roberts, Scott and Speer and 1 nay by Board Member Grimley, the Board concluded that</w:t>
      </w:r>
      <w:r w:rsidR="00C17B8C">
        <w:rPr>
          <w:kern w:val="16"/>
          <w:szCs w:val="24"/>
        </w:rPr>
        <w:t xml:space="preserve"> since the lease agreement was entered into prior to Mr. Causey taking office, the lease agreement with Evangeline Parish may continue pursuant to its terms and conditions as long as it remains unchanged and no action is required by Evangeline Parish.  In addition, Mr. Causey must recuse himself from participating in any matter that comes before the Evangeline Parish Police Jury involving the lease agreement and the lease agreement must be disclosed annually by May 15</w:t>
      </w:r>
      <w:r w:rsidR="00C17B8C" w:rsidRPr="00C17B8C">
        <w:rPr>
          <w:kern w:val="16"/>
          <w:szCs w:val="24"/>
          <w:vertAlign w:val="superscript"/>
        </w:rPr>
        <w:t>th</w:t>
      </w:r>
      <w:r w:rsidR="00C17B8C">
        <w:rPr>
          <w:kern w:val="16"/>
          <w:szCs w:val="24"/>
        </w:rPr>
        <w:t xml:space="preserve"> on both</w:t>
      </w:r>
      <w:r w:rsidR="008C0113">
        <w:rPr>
          <w:kern w:val="16"/>
          <w:szCs w:val="24"/>
        </w:rPr>
        <w:t xml:space="preserve"> his</w:t>
      </w:r>
      <w:r w:rsidR="00C17B8C">
        <w:rPr>
          <w:kern w:val="16"/>
          <w:szCs w:val="24"/>
        </w:rPr>
        <w:t xml:space="preserve"> public servant</w:t>
      </w:r>
      <w:r w:rsidR="008C0113">
        <w:rPr>
          <w:kern w:val="16"/>
          <w:szCs w:val="24"/>
        </w:rPr>
        <w:t xml:space="preserve"> Section 1114</w:t>
      </w:r>
      <w:r w:rsidR="00C17B8C">
        <w:rPr>
          <w:kern w:val="16"/>
          <w:szCs w:val="24"/>
        </w:rPr>
        <w:t xml:space="preserve"> financial disclosure statement and personal financial disclosure statement.</w:t>
      </w:r>
      <w:r>
        <w:rPr>
          <w:kern w:val="16"/>
          <w:szCs w:val="24"/>
        </w:rPr>
        <w:t xml:space="preserve"> </w:t>
      </w:r>
    </w:p>
    <w:p w:rsidR="00FD2B64" w:rsidRPr="00F27C31" w:rsidRDefault="00FD2B64" w:rsidP="00FD2B64">
      <w:pPr>
        <w:autoSpaceDE w:val="0"/>
        <w:autoSpaceDN w:val="0"/>
        <w:adjustRightInd w:val="0"/>
        <w:spacing w:line="480" w:lineRule="auto"/>
        <w:ind w:firstLine="720"/>
        <w:rPr>
          <w:szCs w:val="24"/>
        </w:rPr>
      </w:pPr>
      <w:r w:rsidRPr="007101A3">
        <w:t>The</w:t>
      </w:r>
      <w:r>
        <w:t xml:space="preserve"> Board considered the following general business agenda items:</w:t>
      </w:r>
    </w:p>
    <w:p w:rsidR="00FD2B64" w:rsidRDefault="00FD2B64" w:rsidP="00FD2B64">
      <w:pPr>
        <w:spacing w:line="480" w:lineRule="auto"/>
        <w:ind w:firstLine="720"/>
      </w:pPr>
      <w:r>
        <w:t>On motion made, seconded and unanimously passed, the Board approved the minutes of the November 2 and November 3, 2023 meetings.</w:t>
      </w:r>
    </w:p>
    <w:p w:rsidR="00FD2B64" w:rsidRPr="00664171" w:rsidRDefault="00FD2B64" w:rsidP="00FD2B64">
      <w:pPr>
        <w:widowControl w:val="0"/>
        <w:spacing w:line="480" w:lineRule="auto"/>
        <w:ind w:firstLine="720"/>
        <w:rPr>
          <w:color w:val="000000"/>
          <w:szCs w:val="24"/>
        </w:rPr>
      </w:pPr>
      <w:r>
        <w:rPr>
          <w:color w:val="000000"/>
          <w:szCs w:val="24"/>
        </w:rPr>
        <w:t>O</w:t>
      </w:r>
      <w:r>
        <w:t>n motion made, seconded and unanimously passed, the Board agreed to take action on items G11-G14 en globo subject to any items being removed from the en globo listing for further discussion.</w:t>
      </w:r>
    </w:p>
    <w:p w:rsidR="00FD2B64" w:rsidRDefault="00FD2B64" w:rsidP="00FD2B64">
      <w:pPr>
        <w:widowControl w:val="0"/>
        <w:spacing w:line="480" w:lineRule="auto"/>
        <w:ind w:firstLine="720"/>
      </w:pPr>
      <w:r>
        <w:t xml:space="preserve">On motion made, seconded and unanimously passed, the Board adopted the staff recommendations on items G11-G14, </w:t>
      </w:r>
      <w:r w:rsidR="00602598">
        <w:t>excluding</w:t>
      </w:r>
      <w:r>
        <w:t xml:space="preserve"> G14 taking the following action:</w:t>
      </w:r>
    </w:p>
    <w:p w:rsidR="00FD2B64" w:rsidRDefault="00FD2B64" w:rsidP="00FD2B64">
      <w:pPr>
        <w:spacing w:line="480" w:lineRule="auto"/>
        <w:ind w:firstLine="720"/>
        <w:rPr>
          <w:color w:val="000000"/>
          <w:szCs w:val="24"/>
        </w:rPr>
      </w:pPr>
      <w:r w:rsidRPr="00C44B5E">
        <w:t>The</w:t>
      </w:r>
      <w:r>
        <w:t xml:space="preserve"> Board considered a </w:t>
      </w:r>
      <w:r>
        <w:rPr>
          <w:color w:val="000000"/>
          <w:szCs w:val="24"/>
        </w:rPr>
        <w:t>c</w:t>
      </w:r>
      <w:r w:rsidRPr="0041768E">
        <w:rPr>
          <w:color w:val="000000"/>
          <w:szCs w:val="24"/>
        </w:rPr>
        <w:t xml:space="preserve">onsent </w:t>
      </w:r>
      <w:r>
        <w:rPr>
          <w:color w:val="000000"/>
          <w:szCs w:val="24"/>
        </w:rPr>
        <w:t>opinion</w:t>
      </w:r>
      <w:r w:rsidRPr="0041768E">
        <w:rPr>
          <w:color w:val="000000"/>
          <w:szCs w:val="24"/>
        </w:rPr>
        <w:t xml:space="preserve"> </w:t>
      </w:r>
      <w:r>
        <w:rPr>
          <w:color w:val="000000"/>
          <w:szCs w:val="24"/>
        </w:rPr>
        <w:t xml:space="preserve">in Docket No. 19-131 </w:t>
      </w:r>
      <w:r w:rsidRPr="0041768E">
        <w:rPr>
          <w:color w:val="000000"/>
          <w:szCs w:val="24"/>
        </w:rPr>
        <w:t xml:space="preserve">regarding </w:t>
      </w:r>
      <w:r>
        <w:rPr>
          <w:color w:val="000000"/>
          <w:szCs w:val="24"/>
        </w:rPr>
        <w:t xml:space="preserve">Charles Abels, III, former Louisiana Tax Commission Administrator, and his receipt of unlawful compensation </w:t>
      </w:r>
      <w:r>
        <w:rPr>
          <w:color w:val="000000"/>
          <w:szCs w:val="24"/>
        </w:rPr>
        <w:lastRenderedPageBreak/>
        <w:t>and fuel reimbursements.  On motion made, seconded and unanimously passed, the Board adopted for publication the consent opinion and dismissed charges pending before the Ethics Adjudicatory Board.</w:t>
      </w:r>
    </w:p>
    <w:p w:rsidR="00FD2B64" w:rsidRPr="003C13B5" w:rsidRDefault="00FD2B64" w:rsidP="00FD2B64">
      <w:pPr>
        <w:spacing w:line="480" w:lineRule="auto"/>
        <w:ind w:firstLine="720"/>
        <w:rPr>
          <w:color w:val="000000"/>
          <w:szCs w:val="24"/>
        </w:rPr>
      </w:pPr>
      <w:r>
        <w:rPr>
          <w:color w:val="000000"/>
          <w:szCs w:val="24"/>
        </w:rPr>
        <w:t xml:space="preserve">The Board considered a consent opinion in </w:t>
      </w:r>
      <w:r w:rsidR="008C0113">
        <w:rPr>
          <w:color w:val="000000"/>
          <w:szCs w:val="24"/>
        </w:rPr>
        <w:t xml:space="preserve">Docket No. 22-197 regarding </w:t>
      </w:r>
      <w:r>
        <w:rPr>
          <w:color w:val="000000"/>
          <w:szCs w:val="24"/>
        </w:rPr>
        <w:t>Virginia Sutton, former Director of St. Mary Parish Recreation District No. 5, and Betty Jackson, independent contractor for the District, relating to the receipt of a thing of economic value they were not duly entitled to receive for the performance of their job duties and responsibilities. On motion made, seconded and unanimously passed, the Board adopted for publication the cons</w:t>
      </w:r>
      <w:r w:rsidR="008C0113">
        <w:rPr>
          <w:color w:val="000000"/>
          <w:szCs w:val="24"/>
        </w:rPr>
        <w:t xml:space="preserve">ent opinion and </w:t>
      </w:r>
      <w:r>
        <w:rPr>
          <w:color w:val="000000"/>
          <w:szCs w:val="24"/>
        </w:rPr>
        <w:t>dismiss</w:t>
      </w:r>
      <w:r w:rsidR="008C0113">
        <w:rPr>
          <w:color w:val="000000"/>
          <w:szCs w:val="24"/>
        </w:rPr>
        <w:t>ed</w:t>
      </w:r>
      <w:r>
        <w:rPr>
          <w:color w:val="000000"/>
          <w:szCs w:val="24"/>
        </w:rPr>
        <w:t xml:space="preserve"> charges pending</w:t>
      </w:r>
      <w:r w:rsidR="008C0113">
        <w:rPr>
          <w:color w:val="000000"/>
          <w:szCs w:val="24"/>
        </w:rPr>
        <w:t xml:space="preserve"> before</w:t>
      </w:r>
      <w:r>
        <w:rPr>
          <w:color w:val="000000"/>
          <w:szCs w:val="24"/>
        </w:rPr>
        <w:t xml:space="preserve"> the Ethics </w:t>
      </w:r>
      <w:r w:rsidR="008C0113">
        <w:rPr>
          <w:color w:val="000000"/>
          <w:szCs w:val="24"/>
        </w:rPr>
        <w:t>Adjudicatory Board</w:t>
      </w:r>
      <w:r>
        <w:rPr>
          <w:szCs w:val="24"/>
        </w:rPr>
        <w:t>.</w:t>
      </w:r>
    </w:p>
    <w:p w:rsidR="00FD2B64" w:rsidRDefault="00FD2B64" w:rsidP="00FD2B64">
      <w:pPr>
        <w:spacing w:line="480" w:lineRule="auto"/>
        <w:ind w:firstLine="720"/>
        <w:rPr>
          <w:szCs w:val="24"/>
        </w:rPr>
      </w:pPr>
      <w:r>
        <w:rPr>
          <w:color w:val="000000"/>
          <w:szCs w:val="24"/>
        </w:rPr>
        <w:t>The Board considered a consent opinion in Docket No. 23-402 concerning John Alexander's failure to complete mandatory lobbying training for 2022</w:t>
      </w:r>
      <w:r w:rsidRPr="0029761C">
        <w:rPr>
          <w:szCs w:val="24"/>
        </w:rPr>
        <w:t>.</w:t>
      </w:r>
      <w:r>
        <w:rPr>
          <w:szCs w:val="24"/>
        </w:rPr>
        <w:t xml:space="preserve">  On motion made, seconded and unanimously passed, the Board adopted for publication the consent opinion.</w:t>
      </w:r>
    </w:p>
    <w:p w:rsidR="00602598" w:rsidRDefault="00602598" w:rsidP="00FD2B64">
      <w:pPr>
        <w:spacing w:line="480" w:lineRule="auto"/>
        <w:ind w:firstLine="720"/>
        <w:rPr>
          <w:szCs w:val="24"/>
        </w:rPr>
      </w:pPr>
      <w:r>
        <w:rPr>
          <w:szCs w:val="24"/>
        </w:rPr>
        <w:t>The Board moved G14 to be the last item discussed on the agenda.</w:t>
      </w:r>
    </w:p>
    <w:p w:rsidR="00444381" w:rsidRPr="00664171" w:rsidRDefault="00444381" w:rsidP="00444381">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personal financial disclosure late fees assessed against individuals contained in </w:t>
      </w:r>
      <w:r>
        <w:t>item G</w:t>
      </w:r>
      <w:r w:rsidR="00602598">
        <w:t>15</w:t>
      </w:r>
      <w:r>
        <w:t xml:space="preserve"> en globo subject to any items being removed from the en globo listing for further discussion.</w:t>
      </w:r>
    </w:p>
    <w:p w:rsidR="00444381" w:rsidRPr="00926C6F" w:rsidRDefault="00444381" w:rsidP="00444381">
      <w:pPr>
        <w:widowControl w:val="0"/>
        <w:spacing w:line="480" w:lineRule="auto"/>
        <w:ind w:firstLine="720"/>
      </w:pPr>
      <w:r>
        <w:t>On motion made, seconded and unanimously passed, the Board adopted the staff recommendations on items in G</w:t>
      </w:r>
      <w:r w:rsidR="00602598">
        <w:t>15</w:t>
      </w:r>
      <w:r>
        <w:t>,</w:t>
      </w:r>
      <w:r w:rsidRPr="00444381">
        <w:rPr>
          <w:rFonts w:eastAsiaTheme="minorHAnsi"/>
          <w:szCs w:val="24"/>
        </w:rPr>
        <w:t xml:space="preserve"> </w:t>
      </w:r>
      <w:r w:rsidR="008C0113">
        <w:rPr>
          <w:rFonts w:eastAsiaTheme="minorHAnsi"/>
          <w:szCs w:val="24"/>
        </w:rPr>
        <w:t>excluding Docket No. 23-862 and 23-908</w:t>
      </w:r>
      <w:r>
        <w:rPr>
          <w:rFonts w:eastAsiaTheme="minorHAnsi"/>
          <w:szCs w:val="24"/>
        </w:rPr>
        <w:t>,</w:t>
      </w:r>
      <w:r>
        <w:t xml:space="preserve"> taking the following action:</w:t>
      </w:r>
    </w:p>
    <w:p w:rsidR="00444381" w:rsidRDefault="00444381" w:rsidP="00444381">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44381" w:rsidRDefault="00444381" w:rsidP="00444381">
      <w:pPr>
        <w:autoSpaceDE w:val="0"/>
        <w:autoSpaceDN w:val="0"/>
        <w:adjustRightInd w:val="0"/>
        <w:ind w:firstLine="720"/>
        <w:jc w:val="both"/>
        <w:rPr>
          <w:szCs w:val="24"/>
        </w:rPr>
      </w:pPr>
    </w:p>
    <w:p w:rsidR="00444381" w:rsidRDefault="00444381" w:rsidP="00444381">
      <w:pPr>
        <w:autoSpaceDE w:val="0"/>
        <w:autoSpaceDN w:val="0"/>
        <w:adjustRightInd w:val="0"/>
        <w:ind w:firstLine="720"/>
        <w:jc w:val="both"/>
        <w:rPr>
          <w:szCs w:val="24"/>
        </w:rPr>
      </w:pPr>
      <w:r>
        <w:rPr>
          <w:szCs w:val="24"/>
        </w:rPr>
        <w:t>Docket 23-</w:t>
      </w:r>
      <w:r w:rsidR="00602598">
        <w:rPr>
          <w:szCs w:val="24"/>
        </w:rPr>
        <w:t>860</w:t>
      </w:r>
      <w:r>
        <w:rPr>
          <w:szCs w:val="24"/>
        </w:rPr>
        <w:t xml:space="preserve"> </w:t>
      </w:r>
      <w:r w:rsidR="00602598">
        <w:rPr>
          <w:color w:val="000000"/>
          <w:szCs w:val="24"/>
        </w:rPr>
        <w:t>Stacey Bush Morales</w:t>
      </w:r>
      <w:r w:rsidRPr="0029761C">
        <w:rPr>
          <w:color w:val="000000"/>
          <w:szCs w:val="24"/>
        </w:rPr>
        <w:t>,</w:t>
      </w:r>
      <w:r>
        <w:rPr>
          <w:szCs w:val="24"/>
        </w:rPr>
        <w:t xml:space="preserve"> </w:t>
      </w:r>
      <w:r w:rsidR="00602598">
        <w:rPr>
          <w:szCs w:val="24"/>
        </w:rPr>
        <w:t>Amen</w:t>
      </w:r>
      <w:bookmarkStart w:id="0" w:name="_GoBack"/>
      <w:bookmarkEnd w:id="0"/>
      <w:r w:rsidR="00602598">
        <w:rPr>
          <w:szCs w:val="24"/>
        </w:rPr>
        <w:t xml:space="preserve">ded </w:t>
      </w:r>
      <w:r>
        <w:rPr>
          <w:szCs w:val="24"/>
        </w:rPr>
        <w:t>201</w:t>
      </w:r>
      <w:r w:rsidR="00602598">
        <w:rPr>
          <w:szCs w:val="24"/>
        </w:rPr>
        <w:t>8</w:t>
      </w:r>
      <w:r>
        <w:rPr>
          <w:szCs w:val="24"/>
        </w:rPr>
        <w:t xml:space="preserve"> Tier 2</w:t>
      </w:r>
      <w:r w:rsidR="00602598">
        <w:rPr>
          <w:szCs w:val="24"/>
        </w:rPr>
        <w:t>.1</w:t>
      </w:r>
      <w:r>
        <w:rPr>
          <w:szCs w:val="24"/>
        </w:rPr>
        <w:t xml:space="preserve">, </w:t>
      </w:r>
      <w:r w:rsidR="008C0113">
        <w:rPr>
          <w:szCs w:val="24"/>
        </w:rPr>
        <w:t>failure</w:t>
      </w:r>
      <w:r w:rsidR="00602598">
        <w:rPr>
          <w:szCs w:val="24"/>
        </w:rPr>
        <w:t xml:space="preserve"> to file</w:t>
      </w:r>
      <w:r>
        <w:rPr>
          <w:szCs w:val="24"/>
        </w:rPr>
        <w:t xml:space="preserve"> of a $1,</w:t>
      </w:r>
      <w:r w:rsidR="00602598">
        <w:rPr>
          <w:szCs w:val="24"/>
        </w:rPr>
        <w:t>5</w:t>
      </w:r>
      <w:r>
        <w:rPr>
          <w:szCs w:val="24"/>
        </w:rPr>
        <w:t>00 late fee;</w:t>
      </w:r>
    </w:p>
    <w:p w:rsidR="00444381" w:rsidRDefault="00444381" w:rsidP="00444381">
      <w:pPr>
        <w:autoSpaceDE w:val="0"/>
        <w:autoSpaceDN w:val="0"/>
        <w:adjustRightInd w:val="0"/>
        <w:ind w:firstLine="720"/>
        <w:jc w:val="both"/>
        <w:rPr>
          <w:szCs w:val="24"/>
        </w:rPr>
      </w:pPr>
      <w:r>
        <w:rPr>
          <w:szCs w:val="24"/>
        </w:rPr>
        <w:t>Docket 23-</w:t>
      </w:r>
      <w:r w:rsidR="00602598">
        <w:rPr>
          <w:szCs w:val="24"/>
        </w:rPr>
        <w:t>861</w:t>
      </w:r>
      <w:r>
        <w:rPr>
          <w:szCs w:val="24"/>
        </w:rPr>
        <w:t xml:space="preserve"> </w:t>
      </w:r>
      <w:r w:rsidR="00602598">
        <w:rPr>
          <w:color w:val="000000"/>
          <w:szCs w:val="24"/>
        </w:rPr>
        <w:t>Edward Austin “Ed” Lazarus</w:t>
      </w:r>
      <w:r w:rsidR="000C0EFE" w:rsidRPr="0029761C">
        <w:rPr>
          <w:color w:val="000000"/>
          <w:szCs w:val="24"/>
        </w:rPr>
        <w:t xml:space="preserve">, </w:t>
      </w:r>
      <w:r w:rsidR="000C0EFE">
        <w:rPr>
          <w:szCs w:val="24"/>
        </w:rPr>
        <w:t>202</w:t>
      </w:r>
      <w:r w:rsidR="00602598">
        <w:rPr>
          <w:szCs w:val="24"/>
        </w:rPr>
        <w:t>1 Tier 2</w:t>
      </w:r>
      <w:r w:rsidR="000C0EFE">
        <w:rPr>
          <w:szCs w:val="24"/>
        </w:rPr>
        <w:t xml:space="preserve">, </w:t>
      </w:r>
      <w:r w:rsidR="00602598">
        <w:rPr>
          <w:szCs w:val="24"/>
        </w:rPr>
        <w:t>98</w:t>
      </w:r>
      <w:r w:rsidR="000C0EFE">
        <w:rPr>
          <w:szCs w:val="24"/>
        </w:rPr>
        <w:t xml:space="preserve"> days late of a $</w:t>
      </w:r>
      <w:r w:rsidR="00602598">
        <w:rPr>
          <w:szCs w:val="24"/>
        </w:rPr>
        <w:t>2</w:t>
      </w:r>
      <w:r w:rsidR="000C0EFE">
        <w:rPr>
          <w:szCs w:val="24"/>
        </w:rPr>
        <w:t>,50</w:t>
      </w:r>
      <w:r>
        <w:rPr>
          <w:szCs w:val="24"/>
        </w:rPr>
        <w:t>0 late fee;</w:t>
      </w:r>
    </w:p>
    <w:p w:rsidR="000C0EFE" w:rsidRDefault="000C0EFE" w:rsidP="000C0EFE">
      <w:pPr>
        <w:autoSpaceDE w:val="0"/>
        <w:autoSpaceDN w:val="0"/>
        <w:adjustRightInd w:val="0"/>
        <w:ind w:firstLine="720"/>
        <w:jc w:val="both"/>
        <w:rPr>
          <w:szCs w:val="24"/>
        </w:rPr>
      </w:pPr>
      <w:r>
        <w:rPr>
          <w:szCs w:val="24"/>
        </w:rPr>
        <w:t>Docket 23-</w:t>
      </w:r>
      <w:r w:rsidR="00A15DCD">
        <w:rPr>
          <w:szCs w:val="24"/>
        </w:rPr>
        <w:t>906</w:t>
      </w:r>
      <w:r>
        <w:rPr>
          <w:szCs w:val="24"/>
        </w:rPr>
        <w:t xml:space="preserve"> </w:t>
      </w:r>
      <w:r w:rsidR="00A15DCD">
        <w:rPr>
          <w:color w:val="000000"/>
          <w:szCs w:val="24"/>
        </w:rPr>
        <w:t>John Keith Dallalio</w:t>
      </w:r>
      <w:r>
        <w:rPr>
          <w:szCs w:val="24"/>
        </w:rPr>
        <w:t>, 20</w:t>
      </w:r>
      <w:r w:rsidR="00A15DCD">
        <w:rPr>
          <w:szCs w:val="24"/>
        </w:rPr>
        <w:t>20</w:t>
      </w:r>
      <w:r>
        <w:rPr>
          <w:szCs w:val="24"/>
        </w:rPr>
        <w:t xml:space="preserve"> Tier 3, </w:t>
      </w:r>
      <w:r w:rsidR="00A15DCD">
        <w:rPr>
          <w:szCs w:val="24"/>
        </w:rPr>
        <w:t>581 days late of a $</w:t>
      </w:r>
      <w:r>
        <w:rPr>
          <w:szCs w:val="24"/>
        </w:rPr>
        <w:t>500 late fee;</w:t>
      </w:r>
      <w:r w:rsidR="00A15DCD">
        <w:rPr>
          <w:szCs w:val="24"/>
        </w:rPr>
        <w:t xml:space="preserve"> and,</w:t>
      </w:r>
    </w:p>
    <w:p w:rsidR="00A15DCD" w:rsidRDefault="00A15DCD" w:rsidP="00A15DCD">
      <w:pPr>
        <w:autoSpaceDE w:val="0"/>
        <w:autoSpaceDN w:val="0"/>
        <w:adjustRightInd w:val="0"/>
        <w:ind w:firstLine="720"/>
        <w:jc w:val="both"/>
        <w:rPr>
          <w:szCs w:val="24"/>
        </w:rPr>
      </w:pPr>
      <w:r>
        <w:rPr>
          <w:szCs w:val="24"/>
        </w:rPr>
        <w:t xml:space="preserve">Docket 23-906 </w:t>
      </w:r>
      <w:r>
        <w:rPr>
          <w:color w:val="000000"/>
          <w:szCs w:val="24"/>
        </w:rPr>
        <w:t>John Keith Dallalio</w:t>
      </w:r>
      <w:r>
        <w:rPr>
          <w:szCs w:val="24"/>
        </w:rPr>
        <w:t>, 2021 Tier 3, 1 day late of a $25 late fee.</w:t>
      </w:r>
    </w:p>
    <w:p w:rsidR="00AC5325" w:rsidRDefault="00AC5325" w:rsidP="00A15DCD">
      <w:pPr>
        <w:autoSpaceDE w:val="0"/>
        <w:autoSpaceDN w:val="0"/>
        <w:adjustRightInd w:val="0"/>
        <w:ind w:firstLine="720"/>
        <w:jc w:val="both"/>
        <w:rPr>
          <w:szCs w:val="24"/>
        </w:rPr>
      </w:pPr>
    </w:p>
    <w:p w:rsidR="00AC5325" w:rsidRDefault="00AC5325" w:rsidP="00A15DCD">
      <w:pPr>
        <w:autoSpaceDE w:val="0"/>
        <w:autoSpaceDN w:val="0"/>
        <w:adjustRightInd w:val="0"/>
        <w:ind w:firstLine="720"/>
        <w:jc w:val="both"/>
        <w:rPr>
          <w:szCs w:val="24"/>
        </w:rPr>
      </w:pPr>
    </w:p>
    <w:p w:rsidR="000C0EFE" w:rsidRPr="00B60A30" w:rsidRDefault="000C0EFE" w:rsidP="00444381">
      <w:pPr>
        <w:autoSpaceDE w:val="0"/>
        <w:autoSpaceDN w:val="0"/>
        <w:adjustRightInd w:val="0"/>
        <w:ind w:firstLine="720"/>
        <w:jc w:val="both"/>
        <w:rPr>
          <w:szCs w:val="24"/>
        </w:rPr>
      </w:pPr>
    </w:p>
    <w:p w:rsidR="00444381" w:rsidRDefault="00444381" w:rsidP="00444381">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444381" w:rsidRDefault="00444381" w:rsidP="00444381">
      <w:pPr>
        <w:autoSpaceDE w:val="0"/>
        <w:autoSpaceDN w:val="0"/>
        <w:adjustRightInd w:val="0"/>
        <w:ind w:firstLine="720"/>
        <w:jc w:val="both"/>
        <w:rPr>
          <w:szCs w:val="24"/>
        </w:rPr>
      </w:pPr>
    </w:p>
    <w:p w:rsidR="000C0EFE" w:rsidRDefault="000C0EFE" w:rsidP="000C0EFE">
      <w:pPr>
        <w:autoSpaceDE w:val="0"/>
        <w:autoSpaceDN w:val="0"/>
        <w:adjustRightInd w:val="0"/>
        <w:ind w:firstLine="720"/>
        <w:jc w:val="both"/>
        <w:rPr>
          <w:szCs w:val="24"/>
        </w:rPr>
      </w:pPr>
      <w:r>
        <w:rPr>
          <w:szCs w:val="24"/>
        </w:rPr>
        <w:t>Docket 23-</w:t>
      </w:r>
      <w:r w:rsidR="00A15DCD">
        <w:rPr>
          <w:szCs w:val="24"/>
        </w:rPr>
        <w:t>905</w:t>
      </w:r>
      <w:r>
        <w:rPr>
          <w:szCs w:val="24"/>
        </w:rPr>
        <w:t xml:space="preserve"> </w:t>
      </w:r>
      <w:r w:rsidR="00A15DCD">
        <w:rPr>
          <w:color w:val="000000"/>
          <w:szCs w:val="24"/>
        </w:rPr>
        <w:t>Ronald Weldon Seal</w:t>
      </w:r>
      <w:r w:rsidRPr="0029761C">
        <w:rPr>
          <w:color w:val="000000"/>
          <w:szCs w:val="24"/>
        </w:rPr>
        <w:t xml:space="preserve">, </w:t>
      </w:r>
      <w:r w:rsidR="00A15DCD">
        <w:rPr>
          <w:color w:val="000000"/>
          <w:szCs w:val="24"/>
        </w:rPr>
        <w:t xml:space="preserve">Amend </w:t>
      </w:r>
      <w:r>
        <w:rPr>
          <w:szCs w:val="24"/>
        </w:rPr>
        <w:t xml:space="preserve">2020 Tier 2.1, </w:t>
      </w:r>
      <w:r w:rsidR="00A15DCD">
        <w:rPr>
          <w:szCs w:val="24"/>
        </w:rPr>
        <w:t>7</w:t>
      </w:r>
      <w:r>
        <w:rPr>
          <w:szCs w:val="24"/>
        </w:rPr>
        <w:t xml:space="preserve"> days late of a $</w:t>
      </w:r>
      <w:r w:rsidR="00A15DCD">
        <w:rPr>
          <w:szCs w:val="24"/>
        </w:rPr>
        <w:t>3</w:t>
      </w:r>
      <w:r>
        <w:rPr>
          <w:szCs w:val="24"/>
        </w:rPr>
        <w:t xml:space="preserve">50 late fee; </w:t>
      </w:r>
      <w:r w:rsidR="00A15DCD">
        <w:rPr>
          <w:szCs w:val="24"/>
        </w:rPr>
        <w:t>and,</w:t>
      </w:r>
    </w:p>
    <w:p w:rsidR="000C0EFE" w:rsidRDefault="000C0EFE" w:rsidP="000C0EFE">
      <w:pPr>
        <w:autoSpaceDE w:val="0"/>
        <w:autoSpaceDN w:val="0"/>
        <w:adjustRightInd w:val="0"/>
        <w:ind w:firstLine="720"/>
        <w:jc w:val="both"/>
        <w:rPr>
          <w:szCs w:val="24"/>
        </w:rPr>
      </w:pPr>
      <w:r>
        <w:rPr>
          <w:szCs w:val="24"/>
        </w:rPr>
        <w:t>Docket 23-</w:t>
      </w:r>
      <w:r w:rsidR="00A15DCD">
        <w:rPr>
          <w:szCs w:val="24"/>
        </w:rPr>
        <w:t>907</w:t>
      </w:r>
      <w:r>
        <w:rPr>
          <w:szCs w:val="24"/>
        </w:rPr>
        <w:t xml:space="preserve"> </w:t>
      </w:r>
      <w:r w:rsidR="00A15DCD">
        <w:rPr>
          <w:color w:val="000000"/>
          <w:szCs w:val="24"/>
        </w:rPr>
        <w:t>Tiffany J. Nelson</w:t>
      </w:r>
      <w:r w:rsidRPr="0029761C">
        <w:rPr>
          <w:color w:val="000000"/>
          <w:szCs w:val="24"/>
        </w:rPr>
        <w:t>,</w:t>
      </w:r>
      <w:r>
        <w:rPr>
          <w:szCs w:val="24"/>
        </w:rPr>
        <w:t xml:space="preserve"> 2021 Tier 3, </w:t>
      </w:r>
      <w:r w:rsidR="00A15DCD">
        <w:rPr>
          <w:szCs w:val="24"/>
        </w:rPr>
        <w:t>6 days late of a $150 late fee.</w:t>
      </w:r>
      <w:r w:rsidR="001047E6">
        <w:rPr>
          <w:szCs w:val="24"/>
        </w:rPr>
        <w:t xml:space="preserve"> </w:t>
      </w:r>
    </w:p>
    <w:p w:rsidR="008C0113" w:rsidRDefault="008C0113" w:rsidP="000C0EFE">
      <w:pPr>
        <w:autoSpaceDE w:val="0"/>
        <w:autoSpaceDN w:val="0"/>
        <w:adjustRightInd w:val="0"/>
        <w:ind w:firstLine="720"/>
        <w:jc w:val="both"/>
        <w:rPr>
          <w:szCs w:val="24"/>
        </w:rPr>
      </w:pPr>
    </w:p>
    <w:p w:rsidR="008C0113" w:rsidRDefault="008C0113" w:rsidP="008C0113">
      <w:pPr>
        <w:autoSpaceDE w:val="0"/>
        <w:autoSpaceDN w:val="0"/>
        <w:adjustRightInd w:val="0"/>
        <w:ind w:firstLine="720"/>
        <w:jc w:val="both"/>
        <w:rPr>
          <w:szCs w:val="24"/>
        </w:rPr>
      </w:pPr>
      <w:r>
        <w:rPr>
          <w:szCs w:val="24"/>
        </w:rPr>
        <w:t>The Board unanimously deferred all personal financial disclosure late fees for the following:</w:t>
      </w:r>
    </w:p>
    <w:p w:rsidR="008C0113" w:rsidRDefault="008C0113" w:rsidP="008C0113">
      <w:pPr>
        <w:autoSpaceDE w:val="0"/>
        <w:autoSpaceDN w:val="0"/>
        <w:adjustRightInd w:val="0"/>
        <w:ind w:firstLine="720"/>
        <w:jc w:val="both"/>
        <w:rPr>
          <w:szCs w:val="24"/>
        </w:rPr>
      </w:pPr>
    </w:p>
    <w:p w:rsidR="008C0113" w:rsidRDefault="008C0113" w:rsidP="008C0113">
      <w:pPr>
        <w:autoSpaceDE w:val="0"/>
        <w:autoSpaceDN w:val="0"/>
        <w:adjustRightInd w:val="0"/>
        <w:ind w:firstLine="720"/>
        <w:jc w:val="both"/>
        <w:rPr>
          <w:szCs w:val="24"/>
        </w:rPr>
      </w:pPr>
      <w:r>
        <w:rPr>
          <w:szCs w:val="24"/>
        </w:rPr>
        <w:t>Docket 23-862 Reddex Lamont Washington, Jr., 2021 Tier 2, 88 days late of a $2,500 late fee; and,</w:t>
      </w:r>
    </w:p>
    <w:p w:rsidR="008C0113" w:rsidRDefault="008C0113" w:rsidP="008C0113">
      <w:pPr>
        <w:autoSpaceDE w:val="0"/>
        <w:autoSpaceDN w:val="0"/>
        <w:adjustRightInd w:val="0"/>
        <w:ind w:firstLine="720"/>
        <w:jc w:val="both"/>
        <w:rPr>
          <w:szCs w:val="24"/>
        </w:rPr>
      </w:pPr>
      <w:r>
        <w:rPr>
          <w:szCs w:val="24"/>
        </w:rPr>
        <w:t>Docket 23-908 Flynn A. Taylor, M.D., 2021 Tier 2, 7 days late of a $700 late fee.</w:t>
      </w:r>
    </w:p>
    <w:p w:rsidR="007D74FC" w:rsidRDefault="007D74FC" w:rsidP="008C0113">
      <w:pPr>
        <w:autoSpaceDE w:val="0"/>
        <w:autoSpaceDN w:val="0"/>
        <w:adjustRightInd w:val="0"/>
        <w:jc w:val="both"/>
        <w:rPr>
          <w:szCs w:val="24"/>
        </w:rPr>
      </w:pPr>
    </w:p>
    <w:p w:rsidR="00660B76" w:rsidRDefault="00AC5325" w:rsidP="00D011DF">
      <w:pPr>
        <w:widowControl w:val="0"/>
        <w:spacing w:line="480" w:lineRule="auto"/>
        <w:rPr>
          <w:color w:val="000000"/>
          <w:szCs w:val="24"/>
        </w:rPr>
      </w:pPr>
      <w:r>
        <w:rPr>
          <w:szCs w:val="24"/>
        </w:rPr>
        <w:tab/>
        <w:t xml:space="preserve">The Board considered an untimely </w:t>
      </w:r>
      <w:r w:rsidR="00660B76">
        <w:rPr>
          <w:szCs w:val="24"/>
        </w:rPr>
        <w:t>waiver request in Docket No. 23</w:t>
      </w:r>
      <w:r w:rsidR="007D74FC">
        <w:rPr>
          <w:szCs w:val="24"/>
        </w:rPr>
        <w:t>-</w:t>
      </w:r>
      <w:r>
        <w:rPr>
          <w:szCs w:val="24"/>
        </w:rPr>
        <w:t>910</w:t>
      </w:r>
      <w:r w:rsidR="00660B76">
        <w:rPr>
          <w:szCs w:val="24"/>
        </w:rPr>
        <w:t xml:space="preserve"> submitted by </w:t>
      </w:r>
      <w:r>
        <w:rPr>
          <w:color w:val="000000"/>
          <w:szCs w:val="24"/>
        </w:rPr>
        <w:t>Derrick L. Henderson</w:t>
      </w:r>
      <w:r w:rsidR="007D74FC" w:rsidRPr="0029761C">
        <w:rPr>
          <w:color w:val="000000"/>
          <w:szCs w:val="24"/>
        </w:rPr>
        <w:t xml:space="preserve">, </w:t>
      </w:r>
      <w:r>
        <w:rPr>
          <w:color w:val="000000"/>
          <w:szCs w:val="24"/>
        </w:rPr>
        <w:t>candidate for Councilman/District G, City of Shreveport/Bossier &amp; Caddo Parishes</w:t>
      </w:r>
      <w:r w:rsidR="007D74FC" w:rsidRPr="0029761C">
        <w:rPr>
          <w:color w:val="000000"/>
          <w:szCs w:val="24"/>
        </w:rPr>
        <w:t xml:space="preserve">, </w:t>
      </w:r>
      <w:r>
        <w:rPr>
          <w:color w:val="000000"/>
          <w:szCs w:val="24"/>
        </w:rPr>
        <w:t>in the November 8, 2022 election, regarding a $2,5</w:t>
      </w:r>
      <w:r w:rsidR="007D74FC" w:rsidRPr="0029761C">
        <w:rPr>
          <w:color w:val="000000"/>
          <w:szCs w:val="24"/>
        </w:rPr>
        <w:t xml:space="preserve">00 late fee assessed for filing </w:t>
      </w:r>
      <w:r>
        <w:rPr>
          <w:color w:val="000000"/>
          <w:szCs w:val="24"/>
        </w:rPr>
        <w:t>his</w:t>
      </w:r>
      <w:r w:rsidR="007D74FC">
        <w:rPr>
          <w:color w:val="000000"/>
          <w:szCs w:val="24"/>
        </w:rPr>
        <w:t xml:space="preserve"> amended 20</w:t>
      </w:r>
      <w:r>
        <w:rPr>
          <w:color w:val="000000"/>
          <w:szCs w:val="24"/>
        </w:rPr>
        <w:t>21 Tier 2</w:t>
      </w:r>
      <w:r w:rsidR="007D74FC">
        <w:rPr>
          <w:color w:val="000000"/>
          <w:szCs w:val="24"/>
        </w:rPr>
        <w:t xml:space="preserve"> </w:t>
      </w:r>
      <w:r>
        <w:rPr>
          <w:szCs w:val="24"/>
        </w:rPr>
        <w:t xml:space="preserve">candidate </w:t>
      </w:r>
      <w:r w:rsidR="00660B76">
        <w:rPr>
          <w:szCs w:val="24"/>
        </w:rPr>
        <w:t xml:space="preserve">personal financial disclosure </w:t>
      </w:r>
      <w:r>
        <w:rPr>
          <w:szCs w:val="24"/>
        </w:rPr>
        <w:t>2</w:t>
      </w:r>
      <w:r w:rsidR="007D74FC">
        <w:rPr>
          <w:szCs w:val="24"/>
        </w:rPr>
        <w:t>8</w:t>
      </w:r>
      <w:r w:rsidR="00660B76">
        <w:rPr>
          <w:szCs w:val="24"/>
        </w:rPr>
        <w:t xml:space="preserve"> days late.  </w:t>
      </w:r>
      <w:r w:rsidR="00660B76">
        <w:rPr>
          <w:color w:val="000000"/>
          <w:szCs w:val="24"/>
        </w:rPr>
        <w:t>On motion made, seconded and</w:t>
      </w:r>
      <w:r w:rsidR="007D74FC">
        <w:rPr>
          <w:color w:val="000000"/>
          <w:szCs w:val="24"/>
        </w:rPr>
        <w:t xml:space="preserve"> unanimously passed, the Board deferred the matter to a future Board meeting.</w:t>
      </w:r>
    </w:p>
    <w:p w:rsidR="003877F7" w:rsidRDefault="003877F7" w:rsidP="003877F7">
      <w:pPr>
        <w:spacing w:line="480" w:lineRule="auto"/>
        <w:ind w:firstLine="720"/>
        <w:rPr>
          <w:color w:val="000000"/>
          <w:szCs w:val="24"/>
        </w:rPr>
      </w:pPr>
      <w:r>
        <w:rPr>
          <w:color w:val="000000"/>
          <w:szCs w:val="24"/>
        </w:rPr>
        <w:t xml:space="preserve">The Board considered </w:t>
      </w:r>
      <w:r w:rsidR="008C0113">
        <w:rPr>
          <w:color w:val="000000"/>
          <w:szCs w:val="24"/>
        </w:rPr>
        <w:t>a reconsideration request</w:t>
      </w:r>
      <w:r>
        <w:rPr>
          <w:color w:val="000000"/>
          <w:szCs w:val="24"/>
        </w:rPr>
        <w:t xml:space="preserve"> in Docket No. 22-961 regarding its decision to decline to waive a $1,500 late fee assessed against Claude “Clyde” Wigg</w:t>
      </w:r>
      <w:r w:rsidR="008C0113">
        <w:rPr>
          <w:color w:val="000000"/>
          <w:szCs w:val="24"/>
        </w:rPr>
        <w:t>ins, a Gramercy Board of Alderma</w:t>
      </w:r>
      <w:r>
        <w:rPr>
          <w:color w:val="000000"/>
          <w:szCs w:val="24"/>
        </w:rPr>
        <w:t>n, for filing his 2019 Tier 3 annual personal financial disclosure 75 days late.  On motion made, seconded and unanimously passed, the Board affirmed its decision to decline to waive.</w:t>
      </w:r>
    </w:p>
    <w:p w:rsidR="003877F7" w:rsidRDefault="003877F7" w:rsidP="003877F7">
      <w:pPr>
        <w:spacing w:line="480" w:lineRule="auto"/>
        <w:ind w:firstLine="720"/>
        <w:rPr>
          <w:color w:val="000000"/>
          <w:szCs w:val="24"/>
        </w:rPr>
      </w:pPr>
      <w:r>
        <w:rPr>
          <w:color w:val="000000"/>
          <w:szCs w:val="24"/>
        </w:rPr>
        <w:t xml:space="preserve">The Board considered a reconsideration request in Docket No. 23-355 regarding its decision to decline to waive the $2,500 late fee assessed against Shalon Ray Latour, an </w:t>
      </w:r>
      <w:r w:rsidRPr="000071CB">
        <w:rPr>
          <w:color w:val="000000"/>
          <w:szCs w:val="24"/>
        </w:rPr>
        <w:t>unsuccessful candidate for Public Service Commission / District 4 in the November 8, 2022 election, for filing his 2021 Tier 2 candidate p</w:t>
      </w:r>
      <w:r>
        <w:rPr>
          <w:color w:val="000000"/>
          <w:szCs w:val="24"/>
        </w:rPr>
        <w:t xml:space="preserve">ersonal </w:t>
      </w:r>
      <w:r w:rsidRPr="000071CB">
        <w:rPr>
          <w:color w:val="000000"/>
          <w:szCs w:val="24"/>
        </w:rPr>
        <w:t>f</w:t>
      </w:r>
      <w:r>
        <w:rPr>
          <w:color w:val="000000"/>
          <w:szCs w:val="24"/>
        </w:rPr>
        <w:t xml:space="preserve">inancial </w:t>
      </w:r>
      <w:r w:rsidRPr="000071CB">
        <w:rPr>
          <w:color w:val="000000"/>
          <w:szCs w:val="24"/>
        </w:rPr>
        <w:t>d</w:t>
      </w:r>
      <w:r>
        <w:rPr>
          <w:color w:val="000000"/>
          <w:szCs w:val="24"/>
        </w:rPr>
        <w:t>isclosure</w:t>
      </w:r>
      <w:r w:rsidRPr="000071CB">
        <w:rPr>
          <w:color w:val="000000"/>
          <w:szCs w:val="24"/>
        </w:rPr>
        <w:t xml:space="preserve"> 96 days late.</w:t>
      </w:r>
      <w:r>
        <w:rPr>
          <w:color w:val="000000"/>
          <w:szCs w:val="24"/>
        </w:rPr>
        <w:t xml:space="preserve">  On </w:t>
      </w:r>
      <w:r>
        <w:rPr>
          <w:color w:val="000000"/>
          <w:szCs w:val="24"/>
        </w:rPr>
        <w:lastRenderedPageBreak/>
        <w:t>motion made, seconded and unanimously passed, the Board affirmed its decision to decline to waive.</w:t>
      </w:r>
    </w:p>
    <w:p w:rsidR="00E97CBE" w:rsidRDefault="003877F7" w:rsidP="00D011DF">
      <w:pPr>
        <w:widowControl w:val="0"/>
        <w:spacing w:line="480" w:lineRule="auto"/>
        <w:rPr>
          <w:color w:val="000000"/>
          <w:szCs w:val="24"/>
        </w:rPr>
      </w:pPr>
      <w:r>
        <w:rPr>
          <w:color w:val="000000"/>
          <w:szCs w:val="24"/>
        </w:rPr>
        <w:tab/>
        <w:t>The Board considered a waiver request in Docket No. 23-791 submitted by LaTonya S. Charles,</w:t>
      </w:r>
      <w:r w:rsidR="008C0113">
        <w:rPr>
          <w:color w:val="000000"/>
          <w:szCs w:val="24"/>
        </w:rPr>
        <w:t xml:space="preserve"> a</w:t>
      </w:r>
      <w:r>
        <w:rPr>
          <w:color w:val="000000"/>
          <w:szCs w:val="24"/>
        </w:rPr>
        <w:t xml:space="preserve"> former member of the Louisiana State Board of Social Work Examiners, regarding a $400 late fee assessed for filing her amended 2019 Tier 2.1 annual personal financial disclosure 8 days late.  On motion made, seconded and unanimously passed, the Board</w:t>
      </w:r>
      <w:r w:rsidR="000251C6">
        <w:rPr>
          <w:color w:val="000000"/>
          <w:szCs w:val="24"/>
        </w:rPr>
        <w:t xml:space="preserve"> suspended all based on future compliance with the Code of Governmental Ethics.</w:t>
      </w:r>
    </w:p>
    <w:p w:rsidR="000251C6" w:rsidRDefault="000251C6" w:rsidP="000251C6">
      <w:pPr>
        <w:spacing w:line="480" w:lineRule="auto"/>
        <w:ind w:firstLine="720"/>
        <w:rPr>
          <w:color w:val="000000"/>
          <w:szCs w:val="24"/>
        </w:rPr>
      </w:pPr>
      <w:r>
        <w:rPr>
          <w:color w:val="000000"/>
          <w:szCs w:val="24"/>
        </w:rPr>
        <w:t>The Board considered the following item on the General Supplemental Agenda.</w:t>
      </w:r>
    </w:p>
    <w:p w:rsidR="005C4482" w:rsidRDefault="000251C6" w:rsidP="005C4482">
      <w:pPr>
        <w:spacing w:after="160" w:line="480" w:lineRule="auto"/>
        <w:rPr>
          <w:kern w:val="16"/>
          <w:szCs w:val="24"/>
        </w:rPr>
      </w:pPr>
      <w:r>
        <w:rPr>
          <w:color w:val="000000"/>
          <w:szCs w:val="24"/>
        </w:rPr>
        <w:tab/>
        <w:t>The Board considered an advisory opinion request in Docket No. 23-1</w:t>
      </w:r>
      <w:r w:rsidR="008C0113">
        <w:rPr>
          <w:color w:val="000000"/>
          <w:szCs w:val="24"/>
        </w:rPr>
        <w:t>028</w:t>
      </w:r>
      <w:r w:rsidR="005C4482">
        <w:rPr>
          <w:color w:val="000000"/>
          <w:szCs w:val="24"/>
        </w:rPr>
        <w:t xml:space="preserve"> as to whether Mrs. Laurie Friloux, </w:t>
      </w:r>
      <w:r>
        <w:rPr>
          <w:color w:val="000000"/>
          <w:szCs w:val="24"/>
        </w:rPr>
        <w:t>spouse of the newly appointed A</w:t>
      </w:r>
      <w:r w:rsidR="008C0113">
        <w:rPr>
          <w:color w:val="000000"/>
          <w:szCs w:val="24"/>
        </w:rPr>
        <w:t>d</w:t>
      </w:r>
      <w:r>
        <w:rPr>
          <w:color w:val="000000"/>
          <w:szCs w:val="24"/>
        </w:rPr>
        <w:t>junct General for the State of Louisiana, Brigadier General Thomas Friloux, may continue her employment with the Louisiana Military Department’s Fiscal Section.  On motion made, seconded and unanimously passed, the Board concluded</w:t>
      </w:r>
      <w:r w:rsidR="005C4482">
        <w:rPr>
          <w:color w:val="000000"/>
          <w:szCs w:val="24"/>
        </w:rPr>
        <w:t xml:space="preserve"> </w:t>
      </w:r>
      <w:r w:rsidR="005C4482">
        <w:t xml:space="preserve">that since General Friloux will be the agency </w:t>
      </w:r>
      <w:r w:rsidR="008C0113">
        <w:t>head of the Military Department,</w:t>
      </w:r>
      <w:r w:rsidR="005C4482">
        <w:t xml:space="preserve"> his wife's continued employment is prohibited once he assumes the position of Adjutant General.  Since he assumes the position on January 8, 202</w:t>
      </w:r>
      <w:r w:rsidR="008C0113">
        <w:t>4, that is the day he becomes the</w:t>
      </w:r>
      <w:r w:rsidR="005C4482">
        <w:t xml:space="preserve"> agency head of the Military Department.  Therefore, the requirement that his appointment is with "consent of Senate" would not provide additional time towards the one-year exception in Section 1119C of the Code of Governmental Ethics.  Also, the statute does not provide a grace period until she finds alternate employment. </w:t>
      </w:r>
      <w:r w:rsidR="005C4482">
        <w:rPr>
          <w:kern w:val="16"/>
          <w:szCs w:val="24"/>
        </w:rPr>
        <w:t xml:space="preserve">  </w:t>
      </w:r>
    </w:p>
    <w:p w:rsidR="008C0113" w:rsidRDefault="005C4482" w:rsidP="005C4482">
      <w:pPr>
        <w:spacing w:after="160" w:line="480" w:lineRule="auto"/>
        <w:rPr>
          <w:kern w:val="16"/>
          <w:szCs w:val="24"/>
        </w:rPr>
      </w:pPr>
      <w:r>
        <w:rPr>
          <w:kern w:val="16"/>
          <w:szCs w:val="24"/>
        </w:rPr>
        <w:tab/>
        <w:t>The Board discussed the 2024 proposed legislative recommendations from staff</w:t>
      </w:r>
      <w:r w:rsidR="008C0113">
        <w:rPr>
          <w:kern w:val="16"/>
          <w:szCs w:val="24"/>
        </w:rPr>
        <w:t xml:space="preserve"> and deferred consideration until its January 2024 meeting</w:t>
      </w:r>
      <w:r>
        <w:rPr>
          <w:kern w:val="16"/>
          <w:szCs w:val="24"/>
        </w:rPr>
        <w:t>.</w:t>
      </w:r>
    </w:p>
    <w:p w:rsidR="005C4482" w:rsidRDefault="005C4482" w:rsidP="005C4482">
      <w:pPr>
        <w:spacing w:after="160" w:line="480" w:lineRule="auto"/>
        <w:rPr>
          <w:kern w:val="16"/>
          <w:szCs w:val="24"/>
        </w:rPr>
      </w:pPr>
      <w:r>
        <w:rPr>
          <w:kern w:val="16"/>
          <w:szCs w:val="24"/>
        </w:rPr>
        <w:t xml:space="preserve">  </w:t>
      </w:r>
    </w:p>
    <w:p w:rsidR="00D6768B" w:rsidRPr="00B80CA7" w:rsidRDefault="00D6768B" w:rsidP="005C4482">
      <w:pPr>
        <w:autoSpaceDE w:val="0"/>
        <w:autoSpaceDN w:val="0"/>
        <w:adjustRightInd w:val="0"/>
        <w:spacing w:after="159" w:line="480" w:lineRule="auto"/>
        <w:ind w:firstLine="720"/>
        <w:rPr>
          <w:rFonts w:eastAsiaTheme="minorHAnsi"/>
          <w:szCs w:val="24"/>
        </w:rPr>
      </w:pPr>
      <w:r>
        <w:rPr>
          <w:rFonts w:eastAsiaTheme="minorHAnsi"/>
          <w:szCs w:val="24"/>
        </w:rPr>
        <w:lastRenderedPageBreak/>
        <w:t>On motion made, seconded and unanimously p</w:t>
      </w:r>
      <w:r w:rsidR="00B81A82">
        <w:rPr>
          <w:rFonts w:eastAsiaTheme="minorHAnsi"/>
          <w:szCs w:val="24"/>
        </w:rPr>
        <w:t xml:space="preserve">assed, the Board adjourned at </w:t>
      </w:r>
      <w:r w:rsidR="00AC5325">
        <w:rPr>
          <w:rFonts w:eastAsiaTheme="minorHAnsi"/>
          <w:szCs w:val="24"/>
        </w:rPr>
        <w:t>10:37 a</w:t>
      </w:r>
      <w:r>
        <w:rPr>
          <w:rFonts w:eastAsiaTheme="minorHAnsi"/>
          <w:szCs w:val="24"/>
        </w:rPr>
        <w:t>.m.</w:t>
      </w:r>
    </w:p>
    <w:p w:rsidR="00C82331" w:rsidRDefault="00C82331" w:rsidP="0065619A">
      <w:pPr>
        <w:ind w:left="5040" w:firstLine="720"/>
        <w:rPr>
          <w:bCs/>
          <w:color w:val="000000"/>
          <w:szCs w:val="24"/>
        </w:rPr>
      </w:pPr>
    </w:p>
    <w:p w:rsidR="00C82331" w:rsidRDefault="00C82331" w:rsidP="0065619A">
      <w:pPr>
        <w:ind w:left="5040" w:firstLine="720"/>
        <w:rPr>
          <w:bCs/>
          <w:color w:val="000000"/>
          <w:szCs w:val="24"/>
        </w:rPr>
      </w:pPr>
    </w:p>
    <w:p w:rsidR="00E247BA" w:rsidRPr="00D61D8E" w:rsidRDefault="00E247BA" w:rsidP="0065619A">
      <w:pPr>
        <w:ind w:left="5040" w:firstLine="720"/>
        <w:rPr>
          <w:rFonts w:eastAsiaTheme="minorHAnsi"/>
          <w:szCs w:val="24"/>
        </w:rPr>
      </w:pPr>
      <w:r>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D45962" w:rsidRDefault="00E247BA" w:rsidP="00D45962">
      <w:pPr>
        <w:spacing w:after="120" w:line="480" w:lineRule="auto"/>
        <w:rPr>
          <w:bCs/>
          <w:color w:val="000000"/>
          <w:szCs w:val="24"/>
        </w:rPr>
      </w:pPr>
      <w:r>
        <w:rPr>
          <w:bCs/>
          <w:color w:val="000000"/>
          <w:szCs w:val="24"/>
        </w:rPr>
        <w:t>APPROVED:</w:t>
      </w:r>
    </w:p>
    <w:p w:rsidR="00D45962" w:rsidRPr="00D61D8E" w:rsidRDefault="00D45962" w:rsidP="00D45962">
      <w:pPr>
        <w:rPr>
          <w:rFonts w:eastAsiaTheme="minorHAnsi"/>
          <w:szCs w:val="24"/>
        </w:rPr>
      </w:pPr>
      <w:r>
        <w:rPr>
          <w:bCs/>
          <w:color w:val="000000"/>
          <w:szCs w:val="24"/>
        </w:rPr>
        <w:t>_________________________</w:t>
      </w:r>
    </w:p>
    <w:p w:rsidR="00D45962" w:rsidRPr="00D61D8E" w:rsidRDefault="00D45962" w:rsidP="00D45962">
      <w:pPr>
        <w:spacing w:after="240" w:line="480" w:lineRule="auto"/>
        <w:rPr>
          <w:bCs/>
          <w:color w:val="000000"/>
          <w:szCs w:val="24"/>
        </w:rPr>
      </w:pPr>
      <w:r>
        <w:rPr>
          <w:bCs/>
          <w:color w:val="000000"/>
          <w:szCs w:val="24"/>
        </w:rPr>
        <w:t>Chairwoman</w:t>
      </w:r>
    </w:p>
    <w:sectPr w:rsidR="00D45962"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2E" w:rsidRDefault="0053522E" w:rsidP="00411217">
      <w:r>
        <w:separator/>
      </w:r>
    </w:p>
  </w:endnote>
  <w:endnote w:type="continuationSeparator" w:id="0">
    <w:p w:rsidR="0053522E" w:rsidRDefault="0053522E"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0251C6" w:rsidRDefault="000251C6">
        <w:pPr>
          <w:pStyle w:val="Footer"/>
          <w:jc w:val="center"/>
        </w:pPr>
        <w:r>
          <w:fldChar w:fldCharType="begin"/>
        </w:r>
        <w:r>
          <w:instrText xml:space="preserve"> PAGE   \* MERGEFORMAT </w:instrText>
        </w:r>
        <w:r>
          <w:fldChar w:fldCharType="separate"/>
        </w:r>
        <w:r w:rsidR="00251D05">
          <w:rPr>
            <w:noProof/>
          </w:rPr>
          <w:t>9</w:t>
        </w:r>
        <w:r>
          <w:rPr>
            <w:noProof/>
          </w:rPr>
          <w:fldChar w:fldCharType="end"/>
        </w:r>
      </w:p>
    </w:sdtContent>
  </w:sdt>
  <w:p w:rsidR="000251C6" w:rsidRDefault="000251C6">
    <w:pPr>
      <w:pStyle w:val="Footer"/>
    </w:pPr>
  </w:p>
  <w:p w:rsidR="000251C6" w:rsidRDefault="000251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2E" w:rsidRDefault="0053522E" w:rsidP="00411217">
      <w:r>
        <w:separator/>
      </w:r>
    </w:p>
  </w:footnote>
  <w:footnote w:type="continuationSeparator" w:id="0">
    <w:p w:rsidR="0053522E" w:rsidRDefault="0053522E"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56934"/>
    <w:multiLevelType w:val="hybridMultilevel"/>
    <w:tmpl w:val="7F10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A01AC"/>
    <w:multiLevelType w:val="hybridMultilevel"/>
    <w:tmpl w:val="544415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51C6"/>
    <w:rsid w:val="0002741B"/>
    <w:rsid w:val="00027890"/>
    <w:rsid w:val="00030E58"/>
    <w:rsid w:val="000344B9"/>
    <w:rsid w:val="00035712"/>
    <w:rsid w:val="0004081D"/>
    <w:rsid w:val="00042004"/>
    <w:rsid w:val="000437C7"/>
    <w:rsid w:val="00044F8C"/>
    <w:rsid w:val="00045550"/>
    <w:rsid w:val="000508CA"/>
    <w:rsid w:val="000526B9"/>
    <w:rsid w:val="000546B1"/>
    <w:rsid w:val="000561BA"/>
    <w:rsid w:val="00056E12"/>
    <w:rsid w:val="000602D5"/>
    <w:rsid w:val="00063812"/>
    <w:rsid w:val="00063E6D"/>
    <w:rsid w:val="00064701"/>
    <w:rsid w:val="00064CB4"/>
    <w:rsid w:val="000663A0"/>
    <w:rsid w:val="000668C8"/>
    <w:rsid w:val="0007044F"/>
    <w:rsid w:val="00071826"/>
    <w:rsid w:val="00072A4D"/>
    <w:rsid w:val="00072BBC"/>
    <w:rsid w:val="0007339F"/>
    <w:rsid w:val="00075637"/>
    <w:rsid w:val="0007628A"/>
    <w:rsid w:val="00077430"/>
    <w:rsid w:val="0007756C"/>
    <w:rsid w:val="0007766A"/>
    <w:rsid w:val="00080955"/>
    <w:rsid w:val="00084A7C"/>
    <w:rsid w:val="00085630"/>
    <w:rsid w:val="00087A6D"/>
    <w:rsid w:val="00092057"/>
    <w:rsid w:val="000940C8"/>
    <w:rsid w:val="00096630"/>
    <w:rsid w:val="000971C5"/>
    <w:rsid w:val="000972C8"/>
    <w:rsid w:val="000978EF"/>
    <w:rsid w:val="00097F73"/>
    <w:rsid w:val="000A13F3"/>
    <w:rsid w:val="000A1FAC"/>
    <w:rsid w:val="000A2963"/>
    <w:rsid w:val="000A2B0A"/>
    <w:rsid w:val="000A4AC7"/>
    <w:rsid w:val="000A520C"/>
    <w:rsid w:val="000A52C3"/>
    <w:rsid w:val="000A5DAE"/>
    <w:rsid w:val="000A78E9"/>
    <w:rsid w:val="000A7E9A"/>
    <w:rsid w:val="000B1C3E"/>
    <w:rsid w:val="000B4435"/>
    <w:rsid w:val="000B5AED"/>
    <w:rsid w:val="000B60B0"/>
    <w:rsid w:val="000C065B"/>
    <w:rsid w:val="000C0EFE"/>
    <w:rsid w:val="000C41BE"/>
    <w:rsid w:val="000C4DE5"/>
    <w:rsid w:val="000C6797"/>
    <w:rsid w:val="000C73B9"/>
    <w:rsid w:val="000D2A0A"/>
    <w:rsid w:val="000D3C01"/>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7E6"/>
    <w:rsid w:val="00104CA8"/>
    <w:rsid w:val="00107320"/>
    <w:rsid w:val="00110974"/>
    <w:rsid w:val="00112211"/>
    <w:rsid w:val="001146C1"/>
    <w:rsid w:val="001147C4"/>
    <w:rsid w:val="00114F5B"/>
    <w:rsid w:val="00115621"/>
    <w:rsid w:val="0011692A"/>
    <w:rsid w:val="00116BBD"/>
    <w:rsid w:val="00123EAA"/>
    <w:rsid w:val="00123EE0"/>
    <w:rsid w:val="0012443B"/>
    <w:rsid w:val="00124D3C"/>
    <w:rsid w:val="001275AD"/>
    <w:rsid w:val="001279E2"/>
    <w:rsid w:val="001302CE"/>
    <w:rsid w:val="00131DA3"/>
    <w:rsid w:val="0014299D"/>
    <w:rsid w:val="001439A4"/>
    <w:rsid w:val="0014629A"/>
    <w:rsid w:val="00146B44"/>
    <w:rsid w:val="00151E42"/>
    <w:rsid w:val="001533FA"/>
    <w:rsid w:val="0015363F"/>
    <w:rsid w:val="001543BA"/>
    <w:rsid w:val="001545FB"/>
    <w:rsid w:val="0015647C"/>
    <w:rsid w:val="00161354"/>
    <w:rsid w:val="001658C5"/>
    <w:rsid w:val="00171372"/>
    <w:rsid w:val="001715AB"/>
    <w:rsid w:val="00173286"/>
    <w:rsid w:val="00173AA0"/>
    <w:rsid w:val="00174871"/>
    <w:rsid w:val="0017639C"/>
    <w:rsid w:val="0018344A"/>
    <w:rsid w:val="00184313"/>
    <w:rsid w:val="00184D0A"/>
    <w:rsid w:val="001858BF"/>
    <w:rsid w:val="00185EFD"/>
    <w:rsid w:val="00187706"/>
    <w:rsid w:val="00187843"/>
    <w:rsid w:val="001905C1"/>
    <w:rsid w:val="0019078B"/>
    <w:rsid w:val="001A2AE3"/>
    <w:rsid w:val="001A3507"/>
    <w:rsid w:val="001B00F0"/>
    <w:rsid w:val="001B213A"/>
    <w:rsid w:val="001B2B4A"/>
    <w:rsid w:val="001B4CAB"/>
    <w:rsid w:val="001B59CE"/>
    <w:rsid w:val="001B7015"/>
    <w:rsid w:val="001B730F"/>
    <w:rsid w:val="001C0AB5"/>
    <w:rsid w:val="001C134B"/>
    <w:rsid w:val="001C1BDC"/>
    <w:rsid w:val="001C25AE"/>
    <w:rsid w:val="001C25CC"/>
    <w:rsid w:val="001C39A2"/>
    <w:rsid w:val="001C4392"/>
    <w:rsid w:val="001C760D"/>
    <w:rsid w:val="001D0F60"/>
    <w:rsid w:val="001D4AAB"/>
    <w:rsid w:val="001D6CB8"/>
    <w:rsid w:val="001E0369"/>
    <w:rsid w:val="001E23B1"/>
    <w:rsid w:val="001E2C8F"/>
    <w:rsid w:val="001E3330"/>
    <w:rsid w:val="001E3D08"/>
    <w:rsid w:val="001E4457"/>
    <w:rsid w:val="001E44BE"/>
    <w:rsid w:val="001E45BB"/>
    <w:rsid w:val="001E5D3A"/>
    <w:rsid w:val="001E62EF"/>
    <w:rsid w:val="001E6614"/>
    <w:rsid w:val="001E7696"/>
    <w:rsid w:val="001F39D9"/>
    <w:rsid w:val="001F3A42"/>
    <w:rsid w:val="001F7D73"/>
    <w:rsid w:val="0020550E"/>
    <w:rsid w:val="00206CA1"/>
    <w:rsid w:val="00211863"/>
    <w:rsid w:val="0021329A"/>
    <w:rsid w:val="00213EDA"/>
    <w:rsid w:val="002205F2"/>
    <w:rsid w:val="00220903"/>
    <w:rsid w:val="0022091E"/>
    <w:rsid w:val="002213A0"/>
    <w:rsid w:val="0022264F"/>
    <w:rsid w:val="00222B7C"/>
    <w:rsid w:val="0022526D"/>
    <w:rsid w:val="00226E8E"/>
    <w:rsid w:val="00227292"/>
    <w:rsid w:val="00230C9A"/>
    <w:rsid w:val="00232769"/>
    <w:rsid w:val="002341B4"/>
    <w:rsid w:val="00234F94"/>
    <w:rsid w:val="00236FF9"/>
    <w:rsid w:val="00237E7B"/>
    <w:rsid w:val="00240D8A"/>
    <w:rsid w:val="00242111"/>
    <w:rsid w:val="00243AA0"/>
    <w:rsid w:val="00245301"/>
    <w:rsid w:val="0024563C"/>
    <w:rsid w:val="00245A08"/>
    <w:rsid w:val="002460A7"/>
    <w:rsid w:val="00251D05"/>
    <w:rsid w:val="00254E1A"/>
    <w:rsid w:val="00256282"/>
    <w:rsid w:val="0025789C"/>
    <w:rsid w:val="00257A93"/>
    <w:rsid w:val="00260839"/>
    <w:rsid w:val="00260C21"/>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452"/>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A42"/>
    <w:rsid w:val="002F3EB9"/>
    <w:rsid w:val="002F50C2"/>
    <w:rsid w:val="002F5BD1"/>
    <w:rsid w:val="002F6CEE"/>
    <w:rsid w:val="00301466"/>
    <w:rsid w:val="00301F76"/>
    <w:rsid w:val="003021F6"/>
    <w:rsid w:val="00304032"/>
    <w:rsid w:val="00306209"/>
    <w:rsid w:val="00310DA1"/>
    <w:rsid w:val="00311757"/>
    <w:rsid w:val="00311D71"/>
    <w:rsid w:val="0031273A"/>
    <w:rsid w:val="00314BBB"/>
    <w:rsid w:val="00314E05"/>
    <w:rsid w:val="003157F7"/>
    <w:rsid w:val="0031582C"/>
    <w:rsid w:val="00315855"/>
    <w:rsid w:val="00315B39"/>
    <w:rsid w:val="00315C01"/>
    <w:rsid w:val="0031701F"/>
    <w:rsid w:val="00320034"/>
    <w:rsid w:val="00320963"/>
    <w:rsid w:val="00320D13"/>
    <w:rsid w:val="00322313"/>
    <w:rsid w:val="003247AF"/>
    <w:rsid w:val="003253BC"/>
    <w:rsid w:val="00326A14"/>
    <w:rsid w:val="003334D3"/>
    <w:rsid w:val="00333D20"/>
    <w:rsid w:val="0033532B"/>
    <w:rsid w:val="00335954"/>
    <w:rsid w:val="00336369"/>
    <w:rsid w:val="0034086B"/>
    <w:rsid w:val="0034090F"/>
    <w:rsid w:val="00343B8D"/>
    <w:rsid w:val="00343CA4"/>
    <w:rsid w:val="00343F42"/>
    <w:rsid w:val="00345176"/>
    <w:rsid w:val="0034634D"/>
    <w:rsid w:val="00346693"/>
    <w:rsid w:val="00346A16"/>
    <w:rsid w:val="00346CC8"/>
    <w:rsid w:val="00350131"/>
    <w:rsid w:val="003501E4"/>
    <w:rsid w:val="00350720"/>
    <w:rsid w:val="00351D40"/>
    <w:rsid w:val="0035281E"/>
    <w:rsid w:val="00352A09"/>
    <w:rsid w:val="00354CF8"/>
    <w:rsid w:val="00356634"/>
    <w:rsid w:val="003605EA"/>
    <w:rsid w:val="00361630"/>
    <w:rsid w:val="00363804"/>
    <w:rsid w:val="00363BA8"/>
    <w:rsid w:val="00364323"/>
    <w:rsid w:val="0036473A"/>
    <w:rsid w:val="00364EF0"/>
    <w:rsid w:val="00366978"/>
    <w:rsid w:val="003710A7"/>
    <w:rsid w:val="00372CB6"/>
    <w:rsid w:val="00372FB9"/>
    <w:rsid w:val="00376821"/>
    <w:rsid w:val="00380107"/>
    <w:rsid w:val="003812DA"/>
    <w:rsid w:val="003819A2"/>
    <w:rsid w:val="00382500"/>
    <w:rsid w:val="00382657"/>
    <w:rsid w:val="003836A0"/>
    <w:rsid w:val="003839E3"/>
    <w:rsid w:val="00384A6A"/>
    <w:rsid w:val="00384DC0"/>
    <w:rsid w:val="00386F07"/>
    <w:rsid w:val="003877F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486"/>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E5CBA"/>
    <w:rsid w:val="003F12D3"/>
    <w:rsid w:val="003F1495"/>
    <w:rsid w:val="003F4F50"/>
    <w:rsid w:val="003F5AE4"/>
    <w:rsid w:val="003F629E"/>
    <w:rsid w:val="003F72C6"/>
    <w:rsid w:val="00401587"/>
    <w:rsid w:val="004040A2"/>
    <w:rsid w:val="004041C2"/>
    <w:rsid w:val="00404347"/>
    <w:rsid w:val="00411217"/>
    <w:rsid w:val="004126C2"/>
    <w:rsid w:val="00413777"/>
    <w:rsid w:val="00414A32"/>
    <w:rsid w:val="00417066"/>
    <w:rsid w:val="00417BFE"/>
    <w:rsid w:val="00420290"/>
    <w:rsid w:val="00420537"/>
    <w:rsid w:val="00422902"/>
    <w:rsid w:val="00422F46"/>
    <w:rsid w:val="00424295"/>
    <w:rsid w:val="00424B70"/>
    <w:rsid w:val="004253B3"/>
    <w:rsid w:val="00425FB2"/>
    <w:rsid w:val="004271D4"/>
    <w:rsid w:val="0042791C"/>
    <w:rsid w:val="00427D69"/>
    <w:rsid w:val="004306DC"/>
    <w:rsid w:val="00431E31"/>
    <w:rsid w:val="004333EF"/>
    <w:rsid w:val="00433E72"/>
    <w:rsid w:val="004349D8"/>
    <w:rsid w:val="00434CB3"/>
    <w:rsid w:val="00435A8B"/>
    <w:rsid w:val="00437553"/>
    <w:rsid w:val="00442237"/>
    <w:rsid w:val="00442D42"/>
    <w:rsid w:val="004433E9"/>
    <w:rsid w:val="00444088"/>
    <w:rsid w:val="00444381"/>
    <w:rsid w:val="0044513A"/>
    <w:rsid w:val="00445572"/>
    <w:rsid w:val="00446803"/>
    <w:rsid w:val="004500CC"/>
    <w:rsid w:val="00451A8A"/>
    <w:rsid w:val="00451F4A"/>
    <w:rsid w:val="00452E7F"/>
    <w:rsid w:val="00453011"/>
    <w:rsid w:val="00453195"/>
    <w:rsid w:val="00453901"/>
    <w:rsid w:val="00453E53"/>
    <w:rsid w:val="0045596F"/>
    <w:rsid w:val="004563B1"/>
    <w:rsid w:val="00457548"/>
    <w:rsid w:val="00462377"/>
    <w:rsid w:val="00464F55"/>
    <w:rsid w:val="0046638D"/>
    <w:rsid w:val="00466408"/>
    <w:rsid w:val="004711C5"/>
    <w:rsid w:val="004714EA"/>
    <w:rsid w:val="004716C8"/>
    <w:rsid w:val="00471D93"/>
    <w:rsid w:val="00472B67"/>
    <w:rsid w:val="00474BA4"/>
    <w:rsid w:val="00474C91"/>
    <w:rsid w:val="0047563F"/>
    <w:rsid w:val="00480E5B"/>
    <w:rsid w:val="00481331"/>
    <w:rsid w:val="004859A9"/>
    <w:rsid w:val="00485E79"/>
    <w:rsid w:val="00486E04"/>
    <w:rsid w:val="00486FEC"/>
    <w:rsid w:val="00490082"/>
    <w:rsid w:val="0049134E"/>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B6E63"/>
    <w:rsid w:val="004C12BF"/>
    <w:rsid w:val="004C40F3"/>
    <w:rsid w:val="004C6B67"/>
    <w:rsid w:val="004C79C5"/>
    <w:rsid w:val="004D0D19"/>
    <w:rsid w:val="004D1FE5"/>
    <w:rsid w:val="004D22FF"/>
    <w:rsid w:val="004D3A4B"/>
    <w:rsid w:val="004D59A4"/>
    <w:rsid w:val="004D67DD"/>
    <w:rsid w:val="004E0992"/>
    <w:rsid w:val="004E0CB7"/>
    <w:rsid w:val="004E1CA1"/>
    <w:rsid w:val="004E1D5D"/>
    <w:rsid w:val="004E41C7"/>
    <w:rsid w:val="004E4D85"/>
    <w:rsid w:val="004E6BCA"/>
    <w:rsid w:val="004E6D27"/>
    <w:rsid w:val="004E777E"/>
    <w:rsid w:val="004F08F1"/>
    <w:rsid w:val="004F1C6E"/>
    <w:rsid w:val="004F28EC"/>
    <w:rsid w:val="004F2914"/>
    <w:rsid w:val="004F6267"/>
    <w:rsid w:val="004F7424"/>
    <w:rsid w:val="005010BE"/>
    <w:rsid w:val="00502580"/>
    <w:rsid w:val="00502FE9"/>
    <w:rsid w:val="00504503"/>
    <w:rsid w:val="005051CA"/>
    <w:rsid w:val="00507641"/>
    <w:rsid w:val="00511B5F"/>
    <w:rsid w:val="00512C51"/>
    <w:rsid w:val="005136FA"/>
    <w:rsid w:val="00514AD5"/>
    <w:rsid w:val="005204E5"/>
    <w:rsid w:val="005248B0"/>
    <w:rsid w:val="00530467"/>
    <w:rsid w:val="00531755"/>
    <w:rsid w:val="0053220F"/>
    <w:rsid w:val="0053522E"/>
    <w:rsid w:val="00536FAA"/>
    <w:rsid w:val="005377D4"/>
    <w:rsid w:val="00537910"/>
    <w:rsid w:val="00540AF8"/>
    <w:rsid w:val="00540CFC"/>
    <w:rsid w:val="005414C0"/>
    <w:rsid w:val="00544628"/>
    <w:rsid w:val="0054465E"/>
    <w:rsid w:val="00544C1F"/>
    <w:rsid w:val="00544C66"/>
    <w:rsid w:val="00544D8A"/>
    <w:rsid w:val="00546882"/>
    <w:rsid w:val="00546AF0"/>
    <w:rsid w:val="00547DC7"/>
    <w:rsid w:val="00550BDF"/>
    <w:rsid w:val="0055600C"/>
    <w:rsid w:val="00557A67"/>
    <w:rsid w:val="00562B93"/>
    <w:rsid w:val="00564933"/>
    <w:rsid w:val="00565A38"/>
    <w:rsid w:val="00566661"/>
    <w:rsid w:val="00567349"/>
    <w:rsid w:val="00567D34"/>
    <w:rsid w:val="005755A3"/>
    <w:rsid w:val="00576C1C"/>
    <w:rsid w:val="005771F1"/>
    <w:rsid w:val="00577259"/>
    <w:rsid w:val="00581B03"/>
    <w:rsid w:val="00581DA5"/>
    <w:rsid w:val="00583811"/>
    <w:rsid w:val="00584B3E"/>
    <w:rsid w:val="0058611C"/>
    <w:rsid w:val="0058621B"/>
    <w:rsid w:val="005867A5"/>
    <w:rsid w:val="005874AD"/>
    <w:rsid w:val="00590764"/>
    <w:rsid w:val="0059415C"/>
    <w:rsid w:val="0059489A"/>
    <w:rsid w:val="00594AF3"/>
    <w:rsid w:val="00595110"/>
    <w:rsid w:val="005979FF"/>
    <w:rsid w:val="005A1D98"/>
    <w:rsid w:val="005A1EB6"/>
    <w:rsid w:val="005A1FE0"/>
    <w:rsid w:val="005A2990"/>
    <w:rsid w:val="005A43D8"/>
    <w:rsid w:val="005B0CA2"/>
    <w:rsid w:val="005B24CE"/>
    <w:rsid w:val="005B3E88"/>
    <w:rsid w:val="005B4320"/>
    <w:rsid w:val="005B5527"/>
    <w:rsid w:val="005B6571"/>
    <w:rsid w:val="005B72B0"/>
    <w:rsid w:val="005C1964"/>
    <w:rsid w:val="005C3F19"/>
    <w:rsid w:val="005C4252"/>
    <w:rsid w:val="005C4482"/>
    <w:rsid w:val="005C467A"/>
    <w:rsid w:val="005C578E"/>
    <w:rsid w:val="005C60B4"/>
    <w:rsid w:val="005D0A63"/>
    <w:rsid w:val="005D0C0F"/>
    <w:rsid w:val="005D0F54"/>
    <w:rsid w:val="005D3453"/>
    <w:rsid w:val="005D4D00"/>
    <w:rsid w:val="005D5679"/>
    <w:rsid w:val="005D675C"/>
    <w:rsid w:val="005D7717"/>
    <w:rsid w:val="005E1BBE"/>
    <w:rsid w:val="005E2679"/>
    <w:rsid w:val="005E2B1F"/>
    <w:rsid w:val="005E4D65"/>
    <w:rsid w:val="005E5D65"/>
    <w:rsid w:val="005E6C66"/>
    <w:rsid w:val="005F27A6"/>
    <w:rsid w:val="005F32AE"/>
    <w:rsid w:val="005F55A0"/>
    <w:rsid w:val="005F5E04"/>
    <w:rsid w:val="005F6C10"/>
    <w:rsid w:val="00602598"/>
    <w:rsid w:val="00606475"/>
    <w:rsid w:val="00606C33"/>
    <w:rsid w:val="006074D5"/>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33B2"/>
    <w:rsid w:val="00644152"/>
    <w:rsid w:val="00647647"/>
    <w:rsid w:val="00652A56"/>
    <w:rsid w:val="00652AA5"/>
    <w:rsid w:val="00653344"/>
    <w:rsid w:val="0065619A"/>
    <w:rsid w:val="00656A93"/>
    <w:rsid w:val="0065737A"/>
    <w:rsid w:val="00660B76"/>
    <w:rsid w:val="00661E36"/>
    <w:rsid w:val="00662657"/>
    <w:rsid w:val="00664171"/>
    <w:rsid w:val="006643BB"/>
    <w:rsid w:val="006646DD"/>
    <w:rsid w:val="00665102"/>
    <w:rsid w:val="00666173"/>
    <w:rsid w:val="00666B3E"/>
    <w:rsid w:val="00666ECA"/>
    <w:rsid w:val="00671915"/>
    <w:rsid w:val="00672152"/>
    <w:rsid w:val="00673A44"/>
    <w:rsid w:val="00674745"/>
    <w:rsid w:val="00675513"/>
    <w:rsid w:val="00676F2D"/>
    <w:rsid w:val="00680401"/>
    <w:rsid w:val="00682B9A"/>
    <w:rsid w:val="006836AC"/>
    <w:rsid w:val="00683AD6"/>
    <w:rsid w:val="00683CE8"/>
    <w:rsid w:val="00684D9E"/>
    <w:rsid w:val="00685BBA"/>
    <w:rsid w:val="00685E34"/>
    <w:rsid w:val="006864DB"/>
    <w:rsid w:val="00686E99"/>
    <w:rsid w:val="006871B4"/>
    <w:rsid w:val="0068749F"/>
    <w:rsid w:val="006908E8"/>
    <w:rsid w:val="00690E5C"/>
    <w:rsid w:val="00693D40"/>
    <w:rsid w:val="00696B31"/>
    <w:rsid w:val="006A0400"/>
    <w:rsid w:val="006A52C1"/>
    <w:rsid w:val="006A5820"/>
    <w:rsid w:val="006A5E0C"/>
    <w:rsid w:val="006A7A6C"/>
    <w:rsid w:val="006B0569"/>
    <w:rsid w:val="006B1762"/>
    <w:rsid w:val="006B1EE5"/>
    <w:rsid w:val="006B2494"/>
    <w:rsid w:val="006B295D"/>
    <w:rsid w:val="006B323D"/>
    <w:rsid w:val="006B3CFE"/>
    <w:rsid w:val="006B510C"/>
    <w:rsid w:val="006B72A4"/>
    <w:rsid w:val="006B7427"/>
    <w:rsid w:val="006B7C47"/>
    <w:rsid w:val="006C15A0"/>
    <w:rsid w:val="006C1B58"/>
    <w:rsid w:val="006C1DDA"/>
    <w:rsid w:val="006C3FB4"/>
    <w:rsid w:val="006C550C"/>
    <w:rsid w:val="006C5A76"/>
    <w:rsid w:val="006C5B68"/>
    <w:rsid w:val="006C5B6B"/>
    <w:rsid w:val="006D0D13"/>
    <w:rsid w:val="006D3F93"/>
    <w:rsid w:val="006D462C"/>
    <w:rsid w:val="006D54A9"/>
    <w:rsid w:val="006E04F3"/>
    <w:rsid w:val="006E0A1D"/>
    <w:rsid w:val="006E348E"/>
    <w:rsid w:val="006E36B0"/>
    <w:rsid w:val="006E5871"/>
    <w:rsid w:val="006E701F"/>
    <w:rsid w:val="006E79D5"/>
    <w:rsid w:val="006E7B97"/>
    <w:rsid w:val="006F0913"/>
    <w:rsid w:val="006F1ED7"/>
    <w:rsid w:val="006F290D"/>
    <w:rsid w:val="006F4EF4"/>
    <w:rsid w:val="006F71AA"/>
    <w:rsid w:val="006F76EE"/>
    <w:rsid w:val="00700001"/>
    <w:rsid w:val="00701122"/>
    <w:rsid w:val="00702F18"/>
    <w:rsid w:val="00705ED7"/>
    <w:rsid w:val="007101A3"/>
    <w:rsid w:val="00711A66"/>
    <w:rsid w:val="00712C71"/>
    <w:rsid w:val="007139EC"/>
    <w:rsid w:val="00713E94"/>
    <w:rsid w:val="00714482"/>
    <w:rsid w:val="00715673"/>
    <w:rsid w:val="007158DB"/>
    <w:rsid w:val="00716831"/>
    <w:rsid w:val="00717B54"/>
    <w:rsid w:val="0072175B"/>
    <w:rsid w:val="00721AE1"/>
    <w:rsid w:val="007228DE"/>
    <w:rsid w:val="00722ADC"/>
    <w:rsid w:val="00722B06"/>
    <w:rsid w:val="00722CCA"/>
    <w:rsid w:val="00722D37"/>
    <w:rsid w:val="0072422E"/>
    <w:rsid w:val="00724A90"/>
    <w:rsid w:val="00730977"/>
    <w:rsid w:val="00730D2C"/>
    <w:rsid w:val="00731CA7"/>
    <w:rsid w:val="00734415"/>
    <w:rsid w:val="00734BBA"/>
    <w:rsid w:val="00735AF6"/>
    <w:rsid w:val="0073703B"/>
    <w:rsid w:val="00741153"/>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192B"/>
    <w:rsid w:val="007726A4"/>
    <w:rsid w:val="00773986"/>
    <w:rsid w:val="0077534D"/>
    <w:rsid w:val="00781B3A"/>
    <w:rsid w:val="007856D2"/>
    <w:rsid w:val="00785940"/>
    <w:rsid w:val="00785BEC"/>
    <w:rsid w:val="00787307"/>
    <w:rsid w:val="00792482"/>
    <w:rsid w:val="007936AF"/>
    <w:rsid w:val="00793BA8"/>
    <w:rsid w:val="007947A6"/>
    <w:rsid w:val="00795384"/>
    <w:rsid w:val="00795416"/>
    <w:rsid w:val="00795A57"/>
    <w:rsid w:val="00796D21"/>
    <w:rsid w:val="00797A00"/>
    <w:rsid w:val="007A0D28"/>
    <w:rsid w:val="007A1540"/>
    <w:rsid w:val="007A6367"/>
    <w:rsid w:val="007B0498"/>
    <w:rsid w:val="007B1D7A"/>
    <w:rsid w:val="007B245A"/>
    <w:rsid w:val="007B2A07"/>
    <w:rsid w:val="007B5C64"/>
    <w:rsid w:val="007B7AB2"/>
    <w:rsid w:val="007C0281"/>
    <w:rsid w:val="007C066D"/>
    <w:rsid w:val="007C0DD9"/>
    <w:rsid w:val="007C1E5A"/>
    <w:rsid w:val="007C71DC"/>
    <w:rsid w:val="007C79CF"/>
    <w:rsid w:val="007C7BF4"/>
    <w:rsid w:val="007D0033"/>
    <w:rsid w:val="007D0737"/>
    <w:rsid w:val="007D0E3E"/>
    <w:rsid w:val="007D0E74"/>
    <w:rsid w:val="007D3BC5"/>
    <w:rsid w:val="007D5919"/>
    <w:rsid w:val="007D6002"/>
    <w:rsid w:val="007D65EE"/>
    <w:rsid w:val="007D74FC"/>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AB"/>
    <w:rsid w:val="00842BCD"/>
    <w:rsid w:val="0084363B"/>
    <w:rsid w:val="008439A3"/>
    <w:rsid w:val="008459D3"/>
    <w:rsid w:val="008475A9"/>
    <w:rsid w:val="008514CB"/>
    <w:rsid w:val="00852E4B"/>
    <w:rsid w:val="00854EA6"/>
    <w:rsid w:val="008550A6"/>
    <w:rsid w:val="0085576B"/>
    <w:rsid w:val="008563B0"/>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4B6"/>
    <w:rsid w:val="00881AA9"/>
    <w:rsid w:val="008821A2"/>
    <w:rsid w:val="008822E1"/>
    <w:rsid w:val="008867C2"/>
    <w:rsid w:val="0088736D"/>
    <w:rsid w:val="00890A75"/>
    <w:rsid w:val="00890F70"/>
    <w:rsid w:val="00892ED5"/>
    <w:rsid w:val="00893FD4"/>
    <w:rsid w:val="008975EC"/>
    <w:rsid w:val="008976F0"/>
    <w:rsid w:val="008A01B7"/>
    <w:rsid w:val="008A0986"/>
    <w:rsid w:val="008A3CC0"/>
    <w:rsid w:val="008A4A6F"/>
    <w:rsid w:val="008A4EA0"/>
    <w:rsid w:val="008A6111"/>
    <w:rsid w:val="008B3B7D"/>
    <w:rsid w:val="008B45AD"/>
    <w:rsid w:val="008B46C1"/>
    <w:rsid w:val="008B47FB"/>
    <w:rsid w:val="008B635C"/>
    <w:rsid w:val="008C0113"/>
    <w:rsid w:val="008C229E"/>
    <w:rsid w:val="008C3446"/>
    <w:rsid w:val="008C3B49"/>
    <w:rsid w:val="008C5A83"/>
    <w:rsid w:val="008C61D1"/>
    <w:rsid w:val="008C6578"/>
    <w:rsid w:val="008D1E85"/>
    <w:rsid w:val="008D5F6A"/>
    <w:rsid w:val="008D667A"/>
    <w:rsid w:val="008D7DC6"/>
    <w:rsid w:val="008E13B4"/>
    <w:rsid w:val="008E1AB6"/>
    <w:rsid w:val="008E2414"/>
    <w:rsid w:val="008E7B33"/>
    <w:rsid w:val="008F03C6"/>
    <w:rsid w:val="008F2664"/>
    <w:rsid w:val="008F66B9"/>
    <w:rsid w:val="00901E74"/>
    <w:rsid w:val="00904380"/>
    <w:rsid w:val="00904C1A"/>
    <w:rsid w:val="00904FEA"/>
    <w:rsid w:val="00905368"/>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C59"/>
    <w:rsid w:val="00935DF3"/>
    <w:rsid w:val="009362BD"/>
    <w:rsid w:val="0093695E"/>
    <w:rsid w:val="00936C3B"/>
    <w:rsid w:val="009410C9"/>
    <w:rsid w:val="00942E34"/>
    <w:rsid w:val="00944953"/>
    <w:rsid w:val="0094504E"/>
    <w:rsid w:val="0094510B"/>
    <w:rsid w:val="00946006"/>
    <w:rsid w:val="00946009"/>
    <w:rsid w:val="009476B0"/>
    <w:rsid w:val="00947E3A"/>
    <w:rsid w:val="0095198B"/>
    <w:rsid w:val="00953598"/>
    <w:rsid w:val="00955AF0"/>
    <w:rsid w:val="009571C2"/>
    <w:rsid w:val="00957498"/>
    <w:rsid w:val="0096024E"/>
    <w:rsid w:val="00962470"/>
    <w:rsid w:val="009627DC"/>
    <w:rsid w:val="00962D6F"/>
    <w:rsid w:val="00965075"/>
    <w:rsid w:val="00965494"/>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3686"/>
    <w:rsid w:val="00995857"/>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1728"/>
    <w:rsid w:val="009C3F40"/>
    <w:rsid w:val="009C5403"/>
    <w:rsid w:val="009C560C"/>
    <w:rsid w:val="009C5E42"/>
    <w:rsid w:val="009C617A"/>
    <w:rsid w:val="009C63EC"/>
    <w:rsid w:val="009C6475"/>
    <w:rsid w:val="009C64EA"/>
    <w:rsid w:val="009C6FD0"/>
    <w:rsid w:val="009C7F57"/>
    <w:rsid w:val="009D3543"/>
    <w:rsid w:val="009D360B"/>
    <w:rsid w:val="009D3F78"/>
    <w:rsid w:val="009D43CB"/>
    <w:rsid w:val="009D48AE"/>
    <w:rsid w:val="009D51CB"/>
    <w:rsid w:val="009D568A"/>
    <w:rsid w:val="009E0B2F"/>
    <w:rsid w:val="009E1FAE"/>
    <w:rsid w:val="009E35F2"/>
    <w:rsid w:val="009E6E8A"/>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37AF"/>
    <w:rsid w:val="00A14819"/>
    <w:rsid w:val="00A14956"/>
    <w:rsid w:val="00A15DCD"/>
    <w:rsid w:val="00A17717"/>
    <w:rsid w:val="00A17CA5"/>
    <w:rsid w:val="00A17F23"/>
    <w:rsid w:val="00A21360"/>
    <w:rsid w:val="00A21460"/>
    <w:rsid w:val="00A22EBF"/>
    <w:rsid w:val="00A23DBA"/>
    <w:rsid w:val="00A241FC"/>
    <w:rsid w:val="00A26C96"/>
    <w:rsid w:val="00A27675"/>
    <w:rsid w:val="00A322ED"/>
    <w:rsid w:val="00A32476"/>
    <w:rsid w:val="00A326B6"/>
    <w:rsid w:val="00A3287D"/>
    <w:rsid w:val="00A32BBB"/>
    <w:rsid w:val="00A36C3A"/>
    <w:rsid w:val="00A36DAF"/>
    <w:rsid w:val="00A400C8"/>
    <w:rsid w:val="00A408C4"/>
    <w:rsid w:val="00A427BA"/>
    <w:rsid w:val="00A42DFB"/>
    <w:rsid w:val="00A439E0"/>
    <w:rsid w:val="00A449A7"/>
    <w:rsid w:val="00A44C8C"/>
    <w:rsid w:val="00A45CD5"/>
    <w:rsid w:val="00A45D5C"/>
    <w:rsid w:val="00A47064"/>
    <w:rsid w:val="00A52E0A"/>
    <w:rsid w:val="00A52EA9"/>
    <w:rsid w:val="00A55A10"/>
    <w:rsid w:val="00A6053D"/>
    <w:rsid w:val="00A619BE"/>
    <w:rsid w:val="00A627B4"/>
    <w:rsid w:val="00A64023"/>
    <w:rsid w:val="00A65F61"/>
    <w:rsid w:val="00A663DB"/>
    <w:rsid w:val="00A668E3"/>
    <w:rsid w:val="00A66B88"/>
    <w:rsid w:val="00A70535"/>
    <w:rsid w:val="00A70817"/>
    <w:rsid w:val="00A70BC7"/>
    <w:rsid w:val="00A70BFA"/>
    <w:rsid w:val="00A70E8B"/>
    <w:rsid w:val="00A70F63"/>
    <w:rsid w:val="00A72D85"/>
    <w:rsid w:val="00A73124"/>
    <w:rsid w:val="00A735CD"/>
    <w:rsid w:val="00A73922"/>
    <w:rsid w:val="00A746F5"/>
    <w:rsid w:val="00A7484D"/>
    <w:rsid w:val="00A75979"/>
    <w:rsid w:val="00A7734A"/>
    <w:rsid w:val="00A77368"/>
    <w:rsid w:val="00A77B2F"/>
    <w:rsid w:val="00A8004F"/>
    <w:rsid w:val="00A809DD"/>
    <w:rsid w:val="00A80E5A"/>
    <w:rsid w:val="00A82D6A"/>
    <w:rsid w:val="00A82E22"/>
    <w:rsid w:val="00A833E9"/>
    <w:rsid w:val="00A83BF5"/>
    <w:rsid w:val="00A8490E"/>
    <w:rsid w:val="00A85EB6"/>
    <w:rsid w:val="00A8610A"/>
    <w:rsid w:val="00A92218"/>
    <w:rsid w:val="00A92EEB"/>
    <w:rsid w:val="00A93AA1"/>
    <w:rsid w:val="00A9517E"/>
    <w:rsid w:val="00A951E5"/>
    <w:rsid w:val="00A97919"/>
    <w:rsid w:val="00AA05AA"/>
    <w:rsid w:val="00AA05C7"/>
    <w:rsid w:val="00AA1490"/>
    <w:rsid w:val="00AA26B5"/>
    <w:rsid w:val="00AA4151"/>
    <w:rsid w:val="00AA4953"/>
    <w:rsid w:val="00AA524B"/>
    <w:rsid w:val="00AA7BF0"/>
    <w:rsid w:val="00AB2341"/>
    <w:rsid w:val="00AB241A"/>
    <w:rsid w:val="00AC01A2"/>
    <w:rsid w:val="00AC17DE"/>
    <w:rsid w:val="00AC2A50"/>
    <w:rsid w:val="00AC45DC"/>
    <w:rsid w:val="00AC51B4"/>
    <w:rsid w:val="00AC5325"/>
    <w:rsid w:val="00AC5763"/>
    <w:rsid w:val="00AC608C"/>
    <w:rsid w:val="00AC6DBD"/>
    <w:rsid w:val="00AD1DC2"/>
    <w:rsid w:val="00AD4317"/>
    <w:rsid w:val="00AD4641"/>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AF5E6D"/>
    <w:rsid w:val="00AF67BB"/>
    <w:rsid w:val="00B0140B"/>
    <w:rsid w:val="00B022FD"/>
    <w:rsid w:val="00B04DBC"/>
    <w:rsid w:val="00B13139"/>
    <w:rsid w:val="00B1500E"/>
    <w:rsid w:val="00B16E17"/>
    <w:rsid w:val="00B16FED"/>
    <w:rsid w:val="00B17DE9"/>
    <w:rsid w:val="00B21047"/>
    <w:rsid w:val="00B2329B"/>
    <w:rsid w:val="00B24509"/>
    <w:rsid w:val="00B2462E"/>
    <w:rsid w:val="00B25A12"/>
    <w:rsid w:val="00B27F43"/>
    <w:rsid w:val="00B31224"/>
    <w:rsid w:val="00B31E36"/>
    <w:rsid w:val="00B34608"/>
    <w:rsid w:val="00B36CCD"/>
    <w:rsid w:val="00B37BC2"/>
    <w:rsid w:val="00B40879"/>
    <w:rsid w:val="00B43571"/>
    <w:rsid w:val="00B4470B"/>
    <w:rsid w:val="00B46F77"/>
    <w:rsid w:val="00B47C5C"/>
    <w:rsid w:val="00B52785"/>
    <w:rsid w:val="00B533EA"/>
    <w:rsid w:val="00B54DC1"/>
    <w:rsid w:val="00B559E3"/>
    <w:rsid w:val="00B569A9"/>
    <w:rsid w:val="00B60A30"/>
    <w:rsid w:val="00B6116F"/>
    <w:rsid w:val="00B61235"/>
    <w:rsid w:val="00B613C3"/>
    <w:rsid w:val="00B617D7"/>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0C"/>
    <w:rsid w:val="00B9431B"/>
    <w:rsid w:val="00B95DAB"/>
    <w:rsid w:val="00B9751D"/>
    <w:rsid w:val="00BA2BD8"/>
    <w:rsid w:val="00BA3943"/>
    <w:rsid w:val="00BA4B70"/>
    <w:rsid w:val="00BA7E29"/>
    <w:rsid w:val="00BB2D91"/>
    <w:rsid w:val="00BB6039"/>
    <w:rsid w:val="00BC33AE"/>
    <w:rsid w:val="00BC5169"/>
    <w:rsid w:val="00BC547D"/>
    <w:rsid w:val="00BC6C81"/>
    <w:rsid w:val="00BC7675"/>
    <w:rsid w:val="00BC76FA"/>
    <w:rsid w:val="00BD073E"/>
    <w:rsid w:val="00BD1B98"/>
    <w:rsid w:val="00BD4720"/>
    <w:rsid w:val="00BD4CCC"/>
    <w:rsid w:val="00BD5019"/>
    <w:rsid w:val="00BD5739"/>
    <w:rsid w:val="00BD63A4"/>
    <w:rsid w:val="00BE2B5A"/>
    <w:rsid w:val="00BE2C84"/>
    <w:rsid w:val="00BE39A8"/>
    <w:rsid w:val="00BE5941"/>
    <w:rsid w:val="00BE5C42"/>
    <w:rsid w:val="00BF2F1F"/>
    <w:rsid w:val="00BF355A"/>
    <w:rsid w:val="00BF37D9"/>
    <w:rsid w:val="00BF3A4D"/>
    <w:rsid w:val="00BF4376"/>
    <w:rsid w:val="00BF4758"/>
    <w:rsid w:val="00BF5992"/>
    <w:rsid w:val="00BF5A49"/>
    <w:rsid w:val="00C00FDA"/>
    <w:rsid w:val="00C03F23"/>
    <w:rsid w:val="00C04488"/>
    <w:rsid w:val="00C04777"/>
    <w:rsid w:val="00C05583"/>
    <w:rsid w:val="00C055E2"/>
    <w:rsid w:val="00C114CD"/>
    <w:rsid w:val="00C11560"/>
    <w:rsid w:val="00C14E2E"/>
    <w:rsid w:val="00C153F6"/>
    <w:rsid w:val="00C15481"/>
    <w:rsid w:val="00C16BC4"/>
    <w:rsid w:val="00C17B8C"/>
    <w:rsid w:val="00C20280"/>
    <w:rsid w:val="00C21BAC"/>
    <w:rsid w:val="00C21FFC"/>
    <w:rsid w:val="00C224B3"/>
    <w:rsid w:val="00C230EA"/>
    <w:rsid w:val="00C23945"/>
    <w:rsid w:val="00C242D5"/>
    <w:rsid w:val="00C27F9B"/>
    <w:rsid w:val="00C319C1"/>
    <w:rsid w:val="00C32ADB"/>
    <w:rsid w:val="00C32DCB"/>
    <w:rsid w:val="00C34479"/>
    <w:rsid w:val="00C36A56"/>
    <w:rsid w:val="00C37164"/>
    <w:rsid w:val="00C4011B"/>
    <w:rsid w:val="00C41F6F"/>
    <w:rsid w:val="00C43709"/>
    <w:rsid w:val="00C447DC"/>
    <w:rsid w:val="00C449BD"/>
    <w:rsid w:val="00C44B5E"/>
    <w:rsid w:val="00C45866"/>
    <w:rsid w:val="00C47E68"/>
    <w:rsid w:val="00C50093"/>
    <w:rsid w:val="00C50A6A"/>
    <w:rsid w:val="00C50EC5"/>
    <w:rsid w:val="00C51998"/>
    <w:rsid w:val="00C53948"/>
    <w:rsid w:val="00C53DE8"/>
    <w:rsid w:val="00C53EE8"/>
    <w:rsid w:val="00C554D9"/>
    <w:rsid w:val="00C55E9F"/>
    <w:rsid w:val="00C5604D"/>
    <w:rsid w:val="00C56A9C"/>
    <w:rsid w:val="00C56B24"/>
    <w:rsid w:val="00C655FF"/>
    <w:rsid w:val="00C71485"/>
    <w:rsid w:val="00C7570B"/>
    <w:rsid w:val="00C75CB6"/>
    <w:rsid w:val="00C7622D"/>
    <w:rsid w:val="00C76504"/>
    <w:rsid w:val="00C76B99"/>
    <w:rsid w:val="00C77B92"/>
    <w:rsid w:val="00C80F2D"/>
    <w:rsid w:val="00C82331"/>
    <w:rsid w:val="00C83294"/>
    <w:rsid w:val="00C83A26"/>
    <w:rsid w:val="00C8503E"/>
    <w:rsid w:val="00C861C0"/>
    <w:rsid w:val="00C871B4"/>
    <w:rsid w:val="00C90284"/>
    <w:rsid w:val="00C917A2"/>
    <w:rsid w:val="00C9261F"/>
    <w:rsid w:val="00C93CD8"/>
    <w:rsid w:val="00C9603A"/>
    <w:rsid w:val="00C9687B"/>
    <w:rsid w:val="00C969A9"/>
    <w:rsid w:val="00C97115"/>
    <w:rsid w:val="00CA0676"/>
    <w:rsid w:val="00CA0DF9"/>
    <w:rsid w:val="00CA10E4"/>
    <w:rsid w:val="00CA16D4"/>
    <w:rsid w:val="00CA215D"/>
    <w:rsid w:val="00CA34EE"/>
    <w:rsid w:val="00CA3F98"/>
    <w:rsid w:val="00CB0F4D"/>
    <w:rsid w:val="00CB16BE"/>
    <w:rsid w:val="00CB47F1"/>
    <w:rsid w:val="00CB4F53"/>
    <w:rsid w:val="00CB553C"/>
    <w:rsid w:val="00CB5B51"/>
    <w:rsid w:val="00CC3BF0"/>
    <w:rsid w:val="00CC4680"/>
    <w:rsid w:val="00CC50F5"/>
    <w:rsid w:val="00CC6520"/>
    <w:rsid w:val="00CC7A5A"/>
    <w:rsid w:val="00CD3946"/>
    <w:rsid w:val="00CD4BD3"/>
    <w:rsid w:val="00CE12E9"/>
    <w:rsid w:val="00CE4DC3"/>
    <w:rsid w:val="00CE597B"/>
    <w:rsid w:val="00CE5E74"/>
    <w:rsid w:val="00CE6136"/>
    <w:rsid w:val="00CE686F"/>
    <w:rsid w:val="00CF57EB"/>
    <w:rsid w:val="00CF6D83"/>
    <w:rsid w:val="00D011DF"/>
    <w:rsid w:val="00D0161B"/>
    <w:rsid w:val="00D03CCB"/>
    <w:rsid w:val="00D05E57"/>
    <w:rsid w:val="00D077D8"/>
    <w:rsid w:val="00D10060"/>
    <w:rsid w:val="00D11F9B"/>
    <w:rsid w:val="00D13F71"/>
    <w:rsid w:val="00D14DB4"/>
    <w:rsid w:val="00D17E0A"/>
    <w:rsid w:val="00D21C5B"/>
    <w:rsid w:val="00D21F40"/>
    <w:rsid w:val="00D222A0"/>
    <w:rsid w:val="00D22F71"/>
    <w:rsid w:val="00D23293"/>
    <w:rsid w:val="00D233CA"/>
    <w:rsid w:val="00D237D2"/>
    <w:rsid w:val="00D245D8"/>
    <w:rsid w:val="00D35990"/>
    <w:rsid w:val="00D35B9D"/>
    <w:rsid w:val="00D35C10"/>
    <w:rsid w:val="00D36FC3"/>
    <w:rsid w:val="00D374A3"/>
    <w:rsid w:val="00D3776A"/>
    <w:rsid w:val="00D41423"/>
    <w:rsid w:val="00D44515"/>
    <w:rsid w:val="00D45634"/>
    <w:rsid w:val="00D45962"/>
    <w:rsid w:val="00D45C1B"/>
    <w:rsid w:val="00D46A70"/>
    <w:rsid w:val="00D46EBB"/>
    <w:rsid w:val="00D51D91"/>
    <w:rsid w:val="00D52404"/>
    <w:rsid w:val="00D528FC"/>
    <w:rsid w:val="00D52986"/>
    <w:rsid w:val="00D53119"/>
    <w:rsid w:val="00D57D6A"/>
    <w:rsid w:val="00D61385"/>
    <w:rsid w:val="00D61997"/>
    <w:rsid w:val="00D61D8E"/>
    <w:rsid w:val="00D6209F"/>
    <w:rsid w:val="00D62FAA"/>
    <w:rsid w:val="00D6308F"/>
    <w:rsid w:val="00D635C8"/>
    <w:rsid w:val="00D64E56"/>
    <w:rsid w:val="00D659A5"/>
    <w:rsid w:val="00D6768B"/>
    <w:rsid w:val="00D7070D"/>
    <w:rsid w:val="00D7160A"/>
    <w:rsid w:val="00D72C55"/>
    <w:rsid w:val="00D72CF3"/>
    <w:rsid w:val="00D72D2D"/>
    <w:rsid w:val="00D76805"/>
    <w:rsid w:val="00D77CCE"/>
    <w:rsid w:val="00D80329"/>
    <w:rsid w:val="00D81AEE"/>
    <w:rsid w:val="00D82229"/>
    <w:rsid w:val="00D826A4"/>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3551"/>
    <w:rsid w:val="00DB4F5C"/>
    <w:rsid w:val="00DC0353"/>
    <w:rsid w:val="00DC1D50"/>
    <w:rsid w:val="00DC1EED"/>
    <w:rsid w:val="00DC2320"/>
    <w:rsid w:val="00DC2426"/>
    <w:rsid w:val="00DC381B"/>
    <w:rsid w:val="00DC7065"/>
    <w:rsid w:val="00DD419F"/>
    <w:rsid w:val="00DD4E78"/>
    <w:rsid w:val="00DD6ACF"/>
    <w:rsid w:val="00DD6D74"/>
    <w:rsid w:val="00DD6F23"/>
    <w:rsid w:val="00DD7626"/>
    <w:rsid w:val="00DE01FA"/>
    <w:rsid w:val="00DE2406"/>
    <w:rsid w:val="00DE28BC"/>
    <w:rsid w:val="00DE3C9C"/>
    <w:rsid w:val="00DE7A84"/>
    <w:rsid w:val="00DF01FB"/>
    <w:rsid w:val="00DF3060"/>
    <w:rsid w:val="00DF3645"/>
    <w:rsid w:val="00E00BBC"/>
    <w:rsid w:val="00E01F25"/>
    <w:rsid w:val="00E02B8B"/>
    <w:rsid w:val="00E02D36"/>
    <w:rsid w:val="00E03140"/>
    <w:rsid w:val="00E03DCB"/>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03D8"/>
    <w:rsid w:val="00E32E97"/>
    <w:rsid w:val="00E405DF"/>
    <w:rsid w:val="00E40B3D"/>
    <w:rsid w:val="00E41835"/>
    <w:rsid w:val="00E41FDD"/>
    <w:rsid w:val="00E42629"/>
    <w:rsid w:val="00E44A7D"/>
    <w:rsid w:val="00E45B2A"/>
    <w:rsid w:val="00E460CE"/>
    <w:rsid w:val="00E461C7"/>
    <w:rsid w:val="00E468DB"/>
    <w:rsid w:val="00E471F5"/>
    <w:rsid w:val="00E503B2"/>
    <w:rsid w:val="00E50A27"/>
    <w:rsid w:val="00E51D75"/>
    <w:rsid w:val="00E52424"/>
    <w:rsid w:val="00E5359A"/>
    <w:rsid w:val="00E5572D"/>
    <w:rsid w:val="00E61635"/>
    <w:rsid w:val="00E62A7A"/>
    <w:rsid w:val="00E62BD0"/>
    <w:rsid w:val="00E6354C"/>
    <w:rsid w:val="00E648EB"/>
    <w:rsid w:val="00E672C4"/>
    <w:rsid w:val="00E70EBE"/>
    <w:rsid w:val="00E70ED0"/>
    <w:rsid w:val="00E711F5"/>
    <w:rsid w:val="00E71693"/>
    <w:rsid w:val="00E7224E"/>
    <w:rsid w:val="00E72BE2"/>
    <w:rsid w:val="00E74128"/>
    <w:rsid w:val="00E77C38"/>
    <w:rsid w:val="00E80387"/>
    <w:rsid w:val="00E80B55"/>
    <w:rsid w:val="00E8141C"/>
    <w:rsid w:val="00E82D9F"/>
    <w:rsid w:val="00E8390A"/>
    <w:rsid w:val="00E855D6"/>
    <w:rsid w:val="00E86A71"/>
    <w:rsid w:val="00E86F0B"/>
    <w:rsid w:val="00E87AE6"/>
    <w:rsid w:val="00E9000F"/>
    <w:rsid w:val="00E9089D"/>
    <w:rsid w:val="00E92957"/>
    <w:rsid w:val="00E93AB1"/>
    <w:rsid w:val="00E94922"/>
    <w:rsid w:val="00E94CDC"/>
    <w:rsid w:val="00E94D54"/>
    <w:rsid w:val="00E94FE7"/>
    <w:rsid w:val="00E95863"/>
    <w:rsid w:val="00E96286"/>
    <w:rsid w:val="00E97CBE"/>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BBA"/>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8AA"/>
    <w:rsid w:val="00F10D8A"/>
    <w:rsid w:val="00F11142"/>
    <w:rsid w:val="00F11EE6"/>
    <w:rsid w:val="00F138F8"/>
    <w:rsid w:val="00F1647D"/>
    <w:rsid w:val="00F174FE"/>
    <w:rsid w:val="00F178A5"/>
    <w:rsid w:val="00F20A7B"/>
    <w:rsid w:val="00F220EB"/>
    <w:rsid w:val="00F22D1B"/>
    <w:rsid w:val="00F22E4A"/>
    <w:rsid w:val="00F26128"/>
    <w:rsid w:val="00F27C31"/>
    <w:rsid w:val="00F27FFC"/>
    <w:rsid w:val="00F34BA0"/>
    <w:rsid w:val="00F3627A"/>
    <w:rsid w:val="00F379AF"/>
    <w:rsid w:val="00F4384C"/>
    <w:rsid w:val="00F440FE"/>
    <w:rsid w:val="00F44652"/>
    <w:rsid w:val="00F44A0E"/>
    <w:rsid w:val="00F46290"/>
    <w:rsid w:val="00F514EE"/>
    <w:rsid w:val="00F525B4"/>
    <w:rsid w:val="00F52EC7"/>
    <w:rsid w:val="00F539B6"/>
    <w:rsid w:val="00F554E3"/>
    <w:rsid w:val="00F5783C"/>
    <w:rsid w:val="00F6084B"/>
    <w:rsid w:val="00F608FB"/>
    <w:rsid w:val="00F640CA"/>
    <w:rsid w:val="00F65DA4"/>
    <w:rsid w:val="00F66252"/>
    <w:rsid w:val="00F66C9A"/>
    <w:rsid w:val="00F67B3E"/>
    <w:rsid w:val="00F7114B"/>
    <w:rsid w:val="00F713A5"/>
    <w:rsid w:val="00F7249A"/>
    <w:rsid w:val="00F72D94"/>
    <w:rsid w:val="00F73163"/>
    <w:rsid w:val="00F7374B"/>
    <w:rsid w:val="00F73E89"/>
    <w:rsid w:val="00F77087"/>
    <w:rsid w:val="00F77C9C"/>
    <w:rsid w:val="00F8006D"/>
    <w:rsid w:val="00F80AB0"/>
    <w:rsid w:val="00F8264E"/>
    <w:rsid w:val="00F83B7A"/>
    <w:rsid w:val="00F83C41"/>
    <w:rsid w:val="00F87122"/>
    <w:rsid w:val="00F871F2"/>
    <w:rsid w:val="00F9011D"/>
    <w:rsid w:val="00F905EE"/>
    <w:rsid w:val="00F9200B"/>
    <w:rsid w:val="00F929BF"/>
    <w:rsid w:val="00F935BB"/>
    <w:rsid w:val="00F95867"/>
    <w:rsid w:val="00F966C4"/>
    <w:rsid w:val="00FA01C3"/>
    <w:rsid w:val="00FA1A5A"/>
    <w:rsid w:val="00FA27A6"/>
    <w:rsid w:val="00FA30F1"/>
    <w:rsid w:val="00FA3E60"/>
    <w:rsid w:val="00FA482E"/>
    <w:rsid w:val="00FA5D36"/>
    <w:rsid w:val="00FA7271"/>
    <w:rsid w:val="00FA7AEF"/>
    <w:rsid w:val="00FA7FEA"/>
    <w:rsid w:val="00FB05D0"/>
    <w:rsid w:val="00FB0CE3"/>
    <w:rsid w:val="00FB369F"/>
    <w:rsid w:val="00FB3CC7"/>
    <w:rsid w:val="00FB4C64"/>
    <w:rsid w:val="00FB7E23"/>
    <w:rsid w:val="00FC0173"/>
    <w:rsid w:val="00FC16D7"/>
    <w:rsid w:val="00FC39DE"/>
    <w:rsid w:val="00FC4094"/>
    <w:rsid w:val="00FC4361"/>
    <w:rsid w:val="00FC5345"/>
    <w:rsid w:val="00FC558F"/>
    <w:rsid w:val="00FC5953"/>
    <w:rsid w:val="00FC5CCD"/>
    <w:rsid w:val="00FC7B52"/>
    <w:rsid w:val="00FC7C0D"/>
    <w:rsid w:val="00FD2129"/>
    <w:rsid w:val="00FD2B64"/>
    <w:rsid w:val="00FD3E71"/>
    <w:rsid w:val="00FD6BDA"/>
    <w:rsid w:val="00FE0A2C"/>
    <w:rsid w:val="00FE11A0"/>
    <w:rsid w:val="00FE1223"/>
    <w:rsid w:val="00FE1870"/>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73E4C-8978-4E46-985A-381D46F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1491-B7AD-4F1C-B703-1457B859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2024-01-03T22:39:00Z</cp:lastPrinted>
  <dcterms:created xsi:type="dcterms:W3CDTF">2024-01-09T16:18:00Z</dcterms:created>
  <dcterms:modified xsi:type="dcterms:W3CDTF">2024-01-09T16:18:00Z</dcterms:modified>
</cp:coreProperties>
</file>